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5A293" w14:textId="77777777" w:rsidR="00414179" w:rsidRDefault="00414179" w:rsidP="00414179">
      <w:pPr>
        <w:jc w:val="center"/>
        <w:rPr>
          <w:rStyle w:val="BookTitle"/>
        </w:rPr>
      </w:pPr>
    </w:p>
    <w:p w14:paraId="59B4DB76" w14:textId="42AC28CA" w:rsidR="00414179" w:rsidRPr="00414179" w:rsidRDefault="00414179" w:rsidP="00414179">
      <w:pPr>
        <w:jc w:val="center"/>
        <w:rPr>
          <w:rStyle w:val="BookTitle"/>
          <w:sz w:val="28"/>
          <w:szCs w:val="28"/>
        </w:rPr>
      </w:pPr>
      <w:r w:rsidRPr="00414179">
        <w:rPr>
          <w:rStyle w:val="BookTitle"/>
          <w:sz w:val="28"/>
          <w:szCs w:val="28"/>
        </w:rPr>
        <w:t xml:space="preserve">Room Bookings Terms and Conditions </w:t>
      </w:r>
    </w:p>
    <w:p w14:paraId="77F6DB41" w14:textId="2A5ACF66" w:rsidR="00FC4CB3" w:rsidRDefault="00414179" w:rsidP="00414179">
      <w:pPr>
        <w:jc w:val="center"/>
        <w:rPr>
          <w:rStyle w:val="BookTitle"/>
          <w:sz w:val="20"/>
          <w:szCs w:val="20"/>
        </w:rPr>
      </w:pPr>
      <w:r w:rsidRPr="00414179">
        <w:rPr>
          <w:rStyle w:val="BookTitle"/>
          <w:sz w:val="20"/>
          <w:szCs w:val="20"/>
        </w:rPr>
        <w:t>2026/2027</w:t>
      </w:r>
      <w:r w:rsidRPr="00414179">
        <w:rPr>
          <w:rStyle w:val="BookTitle"/>
          <w:sz w:val="20"/>
          <w:szCs w:val="20"/>
        </w:rPr>
        <w:t xml:space="preserve"> Academic Year</w:t>
      </w:r>
    </w:p>
    <w:p w14:paraId="051B2716" w14:textId="46F51C21" w:rsidR="00414179" w:rsidRDefault="00414179" w:rsidP="00414179">
      <w:r w:rsidRPr="00414179">
        <w:rPr>
          <w:b/>
          <w:bCs/>
        </w:rPr>
        <w:t>Introduction</w:t>
      </w:r>
      <w:r w:rsidRPr="00414179">
        <w:rPr>
          <w:b/>
          <w:bCs/>
        </w:rPr>
        <w:t>:</w:t>
      </w:r>
      <w:r>
        <w:t xml:space="preserve"> When booking a room in either the University of Leicester or the Students’ Union, you are agreeing to the Terms and Conditions outlined in this document. Failure to comply with the below may result in charges, room bookings cancellation or restrictions or a formal investigation into your Society and/or Sports Club in line with the </w:t>
      </w:r>
      <w:hyperlink r:id="rId7" w:history="1">
        <w:r w:rsidRPr="00414179">
          <w:rPr>
            <w:rStyle w:val="Hyperlink"/>
          </w:rPr>
          <w:t>Students’ Union’s Complaint Process.</w:t>
        </w:r>
      </w:hyperlink>
    </w:p>
    <w:p w14:paraId="4444F0A2" w14:textId="77777777" w:rsidR="00414179" w:rsidRDefault="00414179" w:rsidP="00414179"/>
    <w:p w14:paraId="10AC8EF6" w14:textId="04419F47" w:rsidR="00414179" w:rsidRPr="00A75EB2" w:rsidRDefault="00414179" w:rsidP="00414179">
      <w:pPr>
        <w:rPr>
          <w:rStyle w:val="Heading1Char"/>
          <w:b/>
          <w:bCs/>
          <w:color w:val="7030A0"/>
          <w:sz w:val="40"/>
          <w:szCs w:val="40"/>
        </w:rPr>
      </w:pPr>
      <w:r w:rsidRPr="00A75EB2">
        <w:rPr>
          <w:rStyle w:val="Heading1Char"/>
          <w:b/>
          <w:bCs/>
          <w:color w:val="7030A0"/>
        </w:rPr>
        <w:t xml:space="preserve">1. </w:t>
      </w:r>
      <w:r w:rsidRPr="00A75EB2">
        <w:rPr>
          <w:rStyle w:val="Heading1Char"/>
          <w:b/>
          <w:bCs/>
          <w:color w:val="7030A0"/>
        </w:rPr>
        <w:t xml:space="preserve">Terms and Conditions Room Bookings Procedure </w:t>
      </w:r>
    </w:p>
    <w:p w14:paraId="3A93DD66" w14:textId="77777777" w:rsidR="00692B06" w:rsidRDefault="00414179" w:rsidP="00692B06">
      <w:pPr>
        <w:pStyle w:val="ListParagraph"/>
        <w:numPr>
          <w:ilvl w:val="1"/>
          <w:numId w:val="3"/>
        </w:numPr>
        <w:rPr>
          <w:b/>
          <w:bCs/>
          <w:u w:val="single"/>
        </w:rPr>
      </w:pPr>
      <w:r w:rsidRPr="00692B06">
        <w:rPr>
          <w:b/>
          <w:bCs/>
          <w:u w:val="single"/>
        </w:rPr>
        <w:t xml:space="preserve">Room Booking Eligibility </w:t>
      </w:r>
    </w:p>
    <w:p w14:paraId="457F9FB9" w14:textId="77777777" w:rsidR="00692B06" w:rsidRPr="00692B06" w:rsidRDefault="00414179" w:rsidP="00BF6281">
      <w:pPr>
        <w:pStyle w:val="ListParagraph"/>
        <w:numPr>
          <w:ilvl w:val="2"/>
          <w:numId w:val="4"/>
        </w:numPr>
        <w:rPr>
          <w:b/>
          <w:bCs/>
          <w:u w:val="single"/>
        </w:rPr>
      </w:pPr>
      <w:r>
        <w:t xml:space="preserve">All Committee Members of Societies and Sports Clubs may make room bookings after completing their compulsory committee training </w:t>
      </w:r>
      <w:r w:rsidR="00BF6281">
        <w:t xml:space="preserve">and affiliation documents, </w:t>
      </w:r>
      <w:r>
        <w:t xml:space="preserve">as stipulated by the Activities &amp; Volunteering Department unless a one-off arrangement has been agreed. </w:t>
      </w:r>
    </w:p>
    <w:p w14:paraId="21428C35" w14:textId="4057CFD0" w:rsidR="00BF6281" w:rsidRPr="00692B06" w:rsidRDefault="00414179" w:rsidP="00BF6281">
      <w:pPr>
        <w:pStyle w:val="ListParagraph"/>
        <w:numPr>
          <w:ilvl w:val="2"/>
          <w:numId w:val="4"/>
        </w:numPr>
        <w:rPr>
          <w:b/>
          <w:bCs/>
          <w:u w:val="single"/>
        </w:rPr>
      </w:pPr>
      <w:r>
        <w:t xml:space="preserve">All Societies and Sports Clubs may book rooms across campus for free unless the hire involves additional equipment, security, or use of the O2 Academy stage, etc. </w:t>
      </w:r>
    </w:p>
    <w:p w14:paraId="11478800" w14:textId="77777777" w:rsidR="00692B06" w:rsidRDefault="00414179" w:rsidP="00692B06">
      <w:pPr>
        <w:pStyle w:val="NoSpacing"/>
        <w:numPr>
          <w:ilvl w:val="1"/>
          <w:numId w:val="4"/>
        </w:numPr>
        <w:rPr>
          <w:b/>
          <w:bCs/>
          <w:u w:val="single"/>
        </w:rPr>
      </w:pPr>
      <w:r w:rsidRPr="00BF6281">
        <w:rPr>
          <w:b/>
          <w:bCs/>
          <w:u w:val="single"/>
        </w:rPr>
        <w:t xml:space="preserve">Making a </w:t>
      </w:r>
      <w:proofErr w:type="spellStart"/>
      <w:r w:rsidRPr="00BF6281">
        <w:rPr>
          <w:b/>
          <w:bCs/>
          <w:u w:val="single"/>
        </w:rPr>
        <w:t>Booking</w:t>
      </w:r>
      <w:proofErr w:type="spellEnd"/>
    </w:p>
    <w:p w14:paraId="3CB3CCED" w14:textId="77777777" w:rsidR="00692B06" w:rsidRDefault="00414179" w:rsidP="00BF6281">
      <w:pPr>
        <w:pStyle w:val="NoSpacing"/>
        <w:numPr>
          <w:ilvl w:val="2"/>
          <w:numId w:val="4"/>
        </w:numPr>
        <w:rPr>
          <w:b/>
          <w:bCs/>
          <w:u w:val="single"/>
        </w:rPr>
      </w:pPr>
      <w:r>
        <w:t xml:space="preserve">All bookings should be made at least 2 weeks in advance using the Event Notification Form. Failure to meet this deadline increases the risk of your booking not being facilitated or not having enough time for your promotion. </w:t>
      </w:r>
      <w:r w:rsidR="00BF6281">
        <w:t>Alternative deadlines may apply.</w:t>
      </w:r>
    </w:p>
    <w:p w14:paraId="746C596E" w14:textId="77777777" w:rsidR="00692B06" w:rsidRDefault="00414179" w:rsidP="00BF6281">
      <w:pPr>
        <w:pStyle w:val="NoSpacing"/>
        <w:numPr>
          <w:ilvl w:val="2"/>
          <w:numId w:val="4"/>
        </w:numPr>
        <w:rPr>
          <w:b/>
          <w:bCs/>
          <w:u w:val="single"/>
        </w:rPr>
      </w:pPr>
      <w:r>
        <w:t xml:space="preserve">When making a room booking, Societies and Sports Clubs should fill out relevant accompanying forms as required. This includes but is not limited to External Visitors Form, Charity Donation Form, Master Risk Assessment etc. </w:t>
      </w:r>
    </w:p>
    <w:p w14:paraId="2ECAA5C4" w14:textId="77777777" w:rsidR="00692B06" w:rsidRDefault="00414179" w:rsidP="00692B06">
      <w:pPr>
        <w:pStyle w:val="NoSpacing"/>
        <w:numPr>
          <w:ilvl w:val="2"/>
          <w:numId w:val="4"/>
        </w:numPr>
        <w:rPr>
          <w:b/>
          <w:bCs/>
          <w:u w:val="single"/>
        </w:rPr>
      </w:pPr>
      <w:r>
        <w:t xml:space="preserve">All Room Booking requests are not confirmed until you have received a confirmation from the Activities &amp; Volunteering department, and room availability is not guaranteed. </w:t>
      </w:r>
    </w:p>
    <w:p w14:paraId="2EBCBCB7" w14:textId="77777777" w:rsidR="00692B06" w:rsidRDefault="00692B06" w:rsidP="00692B06">
      <w:pPr>
        <w:pStyle w:val="NoSpacing"/>
        <w:rPr>
          <w:b/>
          <w:bCs/>
          <w:u w:val="single"/>
        </w:rPr>
      </w:pPr>
    </w:p>
    <w:p w14:paraId="736ADAF3" w14:textId="77777777" w:rsidR="00692B06" w:rsidRDefault="00BF6281" w:rsidP="00BF6281">
      <w:pPr>
        <w:pStyle w:val="NoSpacing"/>
        <w:numPr>
          <w:ilvl w:val="1"/>
          <w:numId w:val="4"/>
        </w:numPr>
        <w:rPr>
          <w:b/>
          <w:bCs/>
          <w:u w:val="single"/>
        </w:rPr>
      </w:pPr>
      <w:r w:rsidRPr="00692B06">
        <w:rPr>
          <w:b/>
          <w:bCs/>
          <w:u w:val="single"/>
        </w:rPr>
        <w:t xml:space="preserve">Room Booking Allocation </w:t>
      </w:r>
    </w:p>
    <w:p w14:paraId="48F2AF78" w14:textId="730073E4" w:rsidR="00BF6281" w:rsidRPr="00692B06" w:rsidRDefault="00BF6281" w:rsidP="00692B06">
      <w:pPr>
        <w:pStyle w:val="NoSpacing"/>
        <w:ind w:left="396"/>
        <w:rPr>
          <w:b/>
          <w:bCs/>
          <w:u w:val="single"/>
        </w:rPr>
      </w:pPr>
      <w:r>
        <w:t xml:space="preserve">Room Booking allocations are made with the following considerations: </w:t>
      </w:r>
    </w:p>
    <w:p w14:paraId="054B4366" w14:textId="77777777" w:rsidR="00692B06" w:rsidRDefault="00BF6281" w:rsidP="00692B06">
      <w:pPr>
        <w:pStyle w:val="NoSpacing"/>
        <w:numPr>
          <w:ilvl w:val="2"/>
          <w:numId w:val="6"/>
        </w:numPr>
      </w:pPr>
      <w:r>
        <w:t>The</w:t>
      </w:r>
      <w:r>
        <w:t xml:space="preserve"> suitability of the space for the activity </w:t>
      </w:r>
    </w:p>
    <w:p w14:paraId="522D2F1C" w14:textId="77777777" w:rsidR="00692B06" w:rsidRDefault="00BF6281" w:rsidP="00692B06">
      <w:pPr>
        <w:pStyle w:val="NoSpacing"/>
        <w:numPr>
          <w:ilvl w:val="2"/>
          <w:numId w:val="6"/>
        </w:numPr>
      </w:pPr>
      <w:r>
        <w:t>When</w:t>
      </w:r>
      <w:r>
        <w:t xml:space="preserve"> the request was made </w:t>
      </w:r>
    </w:p>
    <w:p w14:paraId="7543B568" w14:textId="03118523" w:rsidR="00BF6281" w:rsidRDefault="00BF6281" w:rsidP="00692B06">
      <w:pPr>
        <w:pStyle w:val="NoSpacing"/>
        <w:numPr>
          <w:ilvl w:val="2"/>
          <w:numId w:val="6"/>
        </w:numPr>
      </w:pPr>
      <w:r>
        <w:t>Whether</w:t>
      </w:r>
      <w:r>
        <w:t xml:space="preserve"> there is already an existing booking in the space</w:t>
      </w:r>
    </w:p>
    <w:p w14:paraId="0EE1527D" w14:textId="11F584C5" w:rsidR="00BF6281" w:rsidRDefault="00BF6281" w:rsidP="00BF6281">
      <w:pPr>
        <w:pStyle w:val="NoSpacing"/>
      </w:pPr>
      <w:r>
        <w:t>Ultimate and final decision on the allocation is at the discretion of the Activities Team.</w:t>
      </w:r>
    </w:p>
    <w:p w14:paraId="12F33882" w14:textId="77777777" w:rsidR="00BF6281" w:rsidRDefault="00BF6281" w:rsidP="00BF6281">
      <w:pPr>
        <w:pStyle w:val="NoSpacing"/>
        <w:ind w:left="720"/>
      </w:pPr>
    </w:p>
    <w:p w14:paraId="4D3D6AB4" w14:textId="77777777" w:rsidR="00BF6281" w:rsidRDefault="00BF6281" w:rsidP="00BF6281">
      <w:pPr>
        <w:pStyle w:val="NoSpacing"/>
        <w:ind w:left="720"/>
      </w:pPr>
    </w:p>
    <w:p w14:paraId="32691EAE" w14:textId="77777777" w:rsidR="00692B06" w:rsidRDefault="00BF6281" w:rsidP="00692B06">
      <w:pPr>
        <w:pStyle w:val="NoSpacing"/>
        <w:numPr>
          <w:ilvl w:val="1"/>
          <w:numId w:val="4"/>
        </w:numPr>
        <w:rPr>
          <w:b/>
          <w:bCs/>
          <w:u w:val="single"/>
        </w:rPr>
      </w:pPr>
      <w:r w:rsidRPr="00BF6281">
        <w:rPr>
          <w:b/>
          <w:bCs/>
          <w:u w:val="single"/>
        </w:rPr>
        <w:t xml:space="preserve">Room Booking Alteration </w:t>
      </w:r>
    </w:p>
    <w:p w14:paraId="2F56E0CA" w14:textId="77777777" w:rsidR="00692B06" w:rsidRDefault="00BF6281" w:rsidP="00692B06">
      <w:pPr>
        <w:pStyle w:val="NoSpacing"/>
        <w:numPr>
          <w:ilvl w:val="2"/>
          <w:numId w:val="4"/>
        </w:numPr>
        <w:rPr>
          <w:b/>
          <w:bCs/>
          <w:u w:val="single"/>
        </w:rPr>
      </w:pPr>
      <w:r>
        <w:t xml:space="preserve">If you would like to alter your room booking request and/or booking, please get in touch with the Activities &amp; Volunteering department as soon as possible at </w:t>
      </w:r>
      <w:hyperlink r:id="rId8" w:history="1">
        <w:r w:rsidR="00692B06" w:rsidRPr="00FC1F31">
          <w:rPr>
            <w:rStyle w:val="Hyperlink"/>
          </w:rPr>
          <w:t>unionactivities@le.ac.uk</w:t>
        </w:r>
      </w:hyperlink>
    </w:p>
    <w:p w14:paraId="553CAA51" w14:textId="0E8F6D0A" w:rsidR="00BF6281" w:rsidRPr="00692B06" w:rsidRDefault="00BF6281" w:rsidP="00692B06">
      <w:pPr>
        <w:pStyle w:val="NoSpacing"/>
        <w:numPr>
          <w:ilvl w:val="2"/>
          <w:numId w:val="4"/>
        </w:numPr>
        <w:rPr>
          <w:b/>
          <w:bCs/>
          <w:u w:val="single"/>
        </w:rPr>
      </w:pPr>
      <w:r>
        <w:t>Occasionally the Activities &amp; Volunteering department may need to change your booking due to other events going on within the Students’ Union. Should this happen, please be patient, and we will work with your group to try to accommodate you elsewhere</w:t>
      </w:r>
      <w:r>
        <w:t>.</w:t>
      </w:r>
    </w:p>
    <w:p w14:paraId="7FDAE3D0" w14:textId="77777777" w:rsidR="00BF6281" w:rsidRDefault="00BF6281" w:rsidP="00BF6281">
      <w:pPr>
        <w:pStyle w:val="NoSpacing"/>
      </w:pPr>
    </w:p>
    <w:p w14:paraId="0C3A71E1" w14:textId="77777777" w:rsidR="00AF0938" w:rsidRDefault="00BF6281" w:rsidP="00BF6281">
      <w:pPr>
        <w:pStyle w:val="NoSpacing"/>
        <w:numPr>
          <w:ilvl w:val="1"/>
          <w:numId w:val="4"/>
        </w:numPr>
        <w:rPr>
          <w:b/>
          <w:bCs/>
          <w:u w:val="single"/>
        </w:rPr>
      </w:pPr>
      <w:r w:rsidRPr="00BF6281">
        <w:rPr>
          <w:b/>
          <w:bCs/>
          <w:u w:val="single"/>
        </w:rPr>
        <w:lastRenderedPageBreak/>
        <w:t xml:space="preserve">Room Booking Cancellation (non-o2 Academy) </w:t>
      </w:r>
    </w:p>
    <w:p w14:paraId="5552674D" w14:textId="77777777" w:rsidR="00AF0938" w:rsidRDefault="00BF6281" w:rsidP="00BF6281">
      <w:pPr>
        <w:pStyle w:val="NoSpacing"/>
        <w:numPr>
          <w:ilvl w:val="2"/>
          <w:numId w:val="4"/>
        </w:numPr>
        <w:rPr>
          <w:b/>
          <w:bCs/>
          <w:u w:val="single"/>
        </w:rPr>
      </w:pPr>
      <w:r>
        <w:t xml:space="preserve">If you would like to cancel your booking, please contact the Activities &amp; Volunteering department at unionactivities@le.ac.uk </w:t>
      </w:r>
      <w:r>
        <w:t>at least 1 working day</w:t>
      </w:r>
      <w:r>
        <w:t xml:space="preserve"> before your booking so it can be re-allocated and the portering request can be cancelled in time. Earlier notification will be appreciated. </w:t>
      </w:r>
    </w:p>
    <w:p w14:paraId="222CCBF2" w14:textId="4BA35DCD" w:rsidR="00BF6281" w:rsidRPr="00AF0938" w:rsidRDefault="00BF6281" w:rsidP="00BF6281">
      <w:pPr>
        <w:pStyle w:val="NoSpacing"/>
        <w:numPr>
          <w:ilvl w:val="2"/>
          <w:numId w:val="4"/>
        </w:numPr>
        <w:rPr>
          <w:b/>
          <w:bCs/>
          <w:u w:val="single"/>
        </w:rPr>
      </w:pPr>
      <w:r>
        <w:t>Failure to cancel a booking may lead to a suspension of your Sports Club/Societies Room Bookings privilege for a month, a term, or the rest of the academic year</w:t>
      </w:r>
    </w:p>
    <w:p w14:paraId="1BF17347" w14:textId="77777777" w:rsidR="00BF6281" w:rsidRDefault="00BF6281" w:rsidP="00BF6281">
      <w:pPr>
        <w:pStyle w:val="NoSpacing"/>
        <w:ind w:left="720"/>
      </w:pPr>
    </w:p>
    <w:p w14:paraId="43A419A1" w14:textId="77777777" w:rsidR="00C021D4" w:rsidRDefault="00BF6281" w:rsidP="00BF6281">
      <w:pPr>
        <w:pStyle w:val="NoSpacing"/>
        <w:numPr>
          <w:ilvl w:val="1"/>
          <w:numId w:val="4"/>
        </w:numPr>
        <w:rPr>
          <w:b/>
          <w:bCs/>
          <w:u w:val="single"/>
        </w:rPr>
      </w:pPr>
      <w:r w:rsidRPr="00BF6281">
        <w:rPr>
          <w:b/>
          <w:bCs/>
          <w:u w:val="single"/>
        </w:rPr>
        <w:t xml:space="preserve">O2 Academy Cancellation </w:t>
      </w:r>
    </w:p>
    <w:p w14:paraId="24194505" w14:textId="77777777" w:rsidR="00C021D4" w:rsidRDefault="00BF6281" w:rsidP="00BF6281">
      <w:pPr>
        <w:pStyle w:val="NoSpacing"/>
        <w:numPr>
          <w:ilvl w:val="2"/>
          <w:numId w:val="4"/>
        </w:numPr>
        <w:rPr>
          <w:b/>
          <w:bCs/>
          <w:u w:val="single"/>
        </w:rPr>
      </w:pPr>
      <w:r>
        <w:t xml:space="preserve">If you would like to cancel an O2 Academy Booking where you are using technician, bar and/or security you must contact the Activities &amp; Volunteering department at unionactivities@le.ac.uk at least two weeks before. </w:t>
      </w:r>
    </w:p>
    <w:p w14:paraId="1EEA1DC5" w14:textId="7F779C10" w:rsidR="00BF6281" w:rsidRPr="00C021D4" w:rsidRDefault="00BF6281" w:rsidP="00BF6281">
      <w:pPr>
        <w:pStyle w:val="NoSpacing"/>
        <w:numPr>
          <w:ilvl w:val="2"/>
          <w:numId w:val="4"/>
        </w:numPr>
        <w:rPr>
          <w:b/>
          <w:bCs/>
          <w:u w:val="single"/>
        </w:rPr>
      </w:pPr>
      <w:r>
        <w:t>Failure to cancel a booking may lead to you/your group being responsible for any charges incurred from the technicians, bar and/or security. These will be dealt with on a case-</w:t>
      </w:r>
      <w:proofErr w:type="spellStart"/>
      <w:r>
        <w:t>bycase</w:t>
      </w:r>
      <w:proofErr w:type="spellEnd"/>
      <w:r>
        <w:t xml:space="preserve"> basis and you will need to meet with the Activities &amp; Volunteering department to discuss what you will need to pay</w:t>
      </w:r>
      <w:r>
        <w:t>.</w:t>
      </w:r>
    </w:p>
    <w:p w14:paraId="2AAB0D4C" w14:textId="77777777" w:rsidR="00C021D4" w:rsidRPr="00C021D4" w:rsidRDefault="00C021D4" w:rsidP="00C021D4">
      <w:pPr>
        <w:pStyle w:val="NoSpacing"/>
        <w:ind w:left="1512"/>
        <w:rPr>
          <w:rStyle w:val="Heading1Char"/>
          <w:rFonts w:asciiTheme="minorHAnsi" w:eastAsiaTheme="minorHAnsi" w:hAnsiTheme="minorHAnsi" w:cstheme="minorBidi"/>
          <w:b/>
          <w:bCs/>
          <w:color w:val="auto"/>
          <w:sz w:val="22"/>
          <w:szCs w:val="22"/>
          <w:u w:val="single"/>
        </w:rPr>
      </w:pPr>
    </w:p>
    <w:p w14:paraId="168B9FCD" w14:textId="77777777" w:rsidR="00BF6281" w:rsidRPr="00A75EB2" w:rsidRDefault="00BF6281" w:rsidP="00BF6281">
      <w:pPr>
        <w:rPr>
          <w:rStyle w:val="Heading1Char"/>
          <w:b/>
          <w:bCs/>
          <w:color w:val="7030A0"/>
        </w:rPr>
      </w:pPr>
      <w:r w:rsidRPr="00A75EB2">
        <w:rPr>
          <w:rStyle w:val="Heading1Char"/>
          <w:b/>
          <w:bCs/>
          <w:color w:val="7030A0"/>
        </w:rPr>
        <w:t>2</w:t>
      </w:r>
      <w:r w:rsidRPr="00A75EB2">
        <w:rPr>
          <w:rStyle w:val="Heading1Char"/>
          <w:b/>
          <w:bCs/>
          <w:color w:val="7030A0"/>
        </w:rPr>
        <w:t xml:space="preserve">. </w:t>
      </w:r>
      <w:r w:rsidRPr="00A75EB2">
        <w:rPr>
          <w:rStyle w:val="Heading1Char"/>
          <w:b/>
          <w:bCs/>
          <w:color w:val="7030A0"/>
        </w:rPr>
        <w:t>Treatment of Spaces</w:t>
      </w:r>
    </w:p>
    <w:p w14:paraId="274D5DA9" w14:textId="77777777" w:rsidR="00101DBC" w:rsidRDefault="00BF6281" w:rsidP="00101DBC">
      <w:pPr>
        <w:pStyle w:val="ListParagraph"/>
        <w:numPr>
          <w:ilvl w:val="1"/>
          <w:numId w:val="8"/>
        </w:numPr>
        <w:rPr>
          <w:rStyle w:val="Heading1Char"/>
          <w:b/>
          <w:bCs/>
          <w:color w:val="auto"/>
          <w:sz w:val="24"/>
          <w:szCs w:val="24"/>
          <w:u w:val="single"/>
        </w:rPr>
      </w:pPr>
      <w:r w:rsidRPr="00101DBC">
        <w:rPr>
          <w:b/>
          <w:bCs/>
          <w:u w:val="single"/>
        </w:rPr>
        <w:t>Fair Space Usage</w:t>
      </w:r>
      <w:r w:rsidRPr="00101DBC">
        <w:rPr>
          <w:rStyle w:val="Heading1Char"/>
          <w:b/>
          <w:bCs/>
          <w:color w:val="auto"/>
          <w:sz w:val="24"/>
          <w:szCs w:val="24"/>
          <w:u w:val="single"/>
        </w:rPr>
        <w:t xml:space="preserve"> </w:t>
      </w:r>
    </w:p>
    <w:p w14:paraId="7838DAB6" w14:textId="77777777" w:rsidR="00101DBC" w:rsidRPr="00101DBC" w:rsidRDefault="00BF6281" w:rsidP="00101DBC">
      <w:pPr>
        <w:pStyle w:val="ListParagraph"/>
        <w:numPr>
          <w:ilvl w:val="2"/>
          <w:numId w:val="8"/>
        </w:numPr>
        <w:rPr>
          <w:rFonts w:asciiTheme="majorHAnsi" w:eastAsiaTheme="majorEastAsia" w:hAnsiTheme="majorHAnsi" w:cstheme="majorBidi"/>
          <w:b/>
          <w:bCs/>
          <w:sz w:val="24"/>
          <w:szCs w:val="24"/>
          <w:u w:val="single"/>
        </w:rPr>
      </w:pPr>
      <w:r>
        <w:t xml:space="preserve">To ensure that the Students’ Union can allocate rooms fairly, all groups must ensure: </w:t>
      </w:r>
    </w:p>
    <w:p w14:paraId="445072C2" w14:textId="77777777" w:rsidR="00101DBC" w:rsidRPr="00101DBC" w:rsidRDefault="00BF6281" w:rsidP="00101DBC">
      <w:pPr>
        <w:pStyle w:val="ListParagraph"/>
        <w:numPr>
          <w:ilvl w:val="2"/>
          <w:numId w:val="9"/>
        </w:numPr>
        <w:rPr>
          <w:rFonts w:asciiTheme="majorHAnsi" w:eastAsiaTheme="majorEastAsia" w:hAnsiTheme="majorHAnsi" w:cstheme="majorBidi"/>
          <w:b/>
          <w:bCs/>
          <w:sz w:val="24"/>
          <w:szCs w:val="24"/>
          <w:u w:val="single"/>
        </w:rPr>
      </w:pPr>
      <w:r>
        <w:t>That</w:t>
      </w:r>
      <w:r>
        <w:t xml:space="preserve"> all space is booked for an appropriate amount of time to your needs </w:t>
      </w:r>
    </w:p>
    <w:p w14:paraId="5CEA8734" w14:textId="77777777" w:rsidR="00101DBC" w:rsidRPr="00101DBC" w:rsidRDefault="00BF6281" w:rsidP="00101DBC">
      <w:pPr>
        <w:pStyle w:val="ListParagraph"/>
        <w:numPr>
          <w:ilvl w:val="2"/>
          <w:numId w:val="9"/>
        </w:numPr>
        <w:rPr>
          <w:rFonts w:asciiTheme="majorHAnsi" w:eastAsiaTheme="majorEastAsia" w:hAnsiTheme="majorHAnsi" w:cstheme="majorBidi"/>
          <w:b/>
          <w:bCs/>
          <w:sz w:val="24"/>
          <w:szCs w:val="24"/>
          <w:u w:val="single"/>
        </w:rPr>
      </w:pPr>
      <w:r>
        <w:t>You c</w:t>
      </w:r>
      <w:r>
        <w:t xml:space="preserve">ancel the room booking in line with the guidance given above </w:t>
      </w:r>
    </w:p>
    <w:p w14:paraId="72A7C433" w14:textId="5ABE986D" w:rsidR="00BF6281" w:rsidRPr="00101DBC" w:rsidRDefault="00BF6281" w:rsidP="00101DBC">
      <w:pPr>
        <w:pStyle w:val="ListParagraph"/>
        <w:numPr>
          <w:ilvl w:val="2"/>
          <w:numId w:val="9"/>
        </w:numPr>
        <w:rPr>
          <w:rFonts w:asciiTheme="majorHAnsi" w:eastAsiaTheme="majorEastAsia" w:hAnsiTheme="majorHAnsi" w:cstheme="majorBidi"/>
          <w:b/>
          <w:bCs/>
          <w:sz w:val="24"/>
          <w:szCs w:val="24"/>
          <w:u w:val="single"/>
        </w:rPr>
      </w:pPr>
      <w:r>
        <w:t>You b</w:t>
      </w:r>
      <w:r>
        <w:t>ook appropriate spaces for the activity</w:t>
      </w:r>
      <w:r>
        <w:t xml:space="preserve"> with layout and capacity in mind</w:t>
      </w:r>
    </w:p>
    <w:p w14:paraId="5552CA26" w14:textId="77777777" w:rsidR="00BF6281" w:rsidRDefault="00BF6281" w:rsidP="00BF6281">
      <w:pPr>
        <w:pStyle w:val="ListParagraph"/>
        <w:ind w:left="1080"/>
      </w:pPr>
    </w:p>
    <w:p w14:paraId="03E60D48" w14:textId="21304D03" w:rsidR="00BF6281" w:rsidRPr="00101DBC" w:rsidRDefault="00BF6281" w:rsidP="00101DBC">
      <w:pPr>
        <w:pStyle w:val="ListParagraph"/>
        <w:numPr>
          <w:ilvl w:val="1"/>
          <w:numId w:val="8"/>
        </w:numPr>
        <w:rPr>
          <w:b/>
          <w:bCs/>
          <w:u w:val="single"/>
        </w:rPr>
      </w:pPr>
      <w:r w:rsidRPr="00101DBC">
        <w:rPr>
          <w:b/>
          <w:bCs/>
          <w:u w:val="single"/>
        </w:rPr>
        <w:t xml:space="preserve">Space Usage Rules (All Rooms) </w:t>
      </w:r>
    </w:p>
    <w:p w14:paraId="0A85CA3E" w14:textId="424191E7" w:rsidR="00BF6281" w:rsidRPr="00BF6281" w:rsidRDefault="00BF6281" w:rsidP="00101DBC">
      <w:pPr>
        <w:rPr>
          <w:b/>
          <w:bCs/>
        </w:rPr>
      </w:pPr>
      <w:r w:rsidRPr="00BF6281">
        <w:rPr>
          <w:b/>
          <w:bCs/>
        </w:rPr>
        <w:t>All bookings must comply with the following</w:t>
      </w:r>
      <w:r w:rsidRPr="00BF6281">
        <w:rPr>
          <w:b/>
          <w:bCs/>
        </w:rPr>
        <w:t>:</w:t>
      </w:r>
    </w:p>
    <w:p w14:paraId="7C16FBC6" w14:textId="77777777" w:rsidR="00101DBC" w:rsidRDefault="00101DBC" w:rsidP="00101DBC">
      <w:pPr>
        <w:pStyle w:val="ListParagraph"/>
        <w:ind w:left="360"/>
      </w:pPr>
      <w:r>
        <w:t xml:space="preserve">2.2.1. </w:t>
      </w:r>
      <w:r w:rsidR="00BF6281">
        <w:t xml:space="preserve"> That</w:t>
      </w:r>
      <w:r w:rsidR="00BF6281">
        <w:t xml:space="preserve"> the regulations set within the Student Group Constitution, Code of Conduct and other governance policies are adhered to </w:t>
      </w:r>
    </w:p>
    <w:p w14:paraId="130C2744" w14:textId="77777777" w:rsidR="00101DBC" w:rsidRDefault="00BF6281" w:rsidP="00BF6281">
      <w:pPr>
        <w:pStyle w:val="ListParagraph"/>
        <w:numPr>
          <w:ilvl w:val="2"/>
          <w:numId w:val="10"/>
        </w:numPr>
      </w:pPr>
      <w:r>
        <w:t>That</w:t>
      </w:r>
      <w:r>
        <w:t xml:space="preserve"> University regulations are observed at all times </w:t>
      </w:r>
    </w:p>
    <w:p w14:paraId="79DE0D2F" w14:textId="77777777" w:rsidR="00101DBC" w:rsidRDefault="00BF6281" w:rsidP="00BF6281">
      <w:pPr>
        <w:pStyle w:val="ListParagraph"/>
        <w:numPr>
          <w:ilvl w:val="2"/>
          <w:numId w:val="10"/>
        </w:numPr>
      </w:pPr>
      <w:r>
        <w:t>All</w:t>
      </w:r>
      <w:r>
        <w:t xml:space="preserve"> rooms must be left in a clean and tidy condition with all rubbish disposed of appropriately </w:t>
      </w:r>
    </w:p>
    <w:p w14:paraId="72D40815" w14:textId="77777777" w:rsidR="00101DBC" w:rsidRDefault="00BF6281" w:rsidP="00BF6281">
      <w:pPr>
        <w:pStyle w:val="ListParagraph"/>
        <w:numPr>
          <w:ilvl w:val="2"/>
          <w:numId w:val="10"/>
        </w:numPr>
      </w:pPr>
      <w:r>
        <w:t>Do</w:t>
      </w:r>
      <w:r>
        <w:t xml:space="preserve"> not move items of furniture, other than tables and chairs this includes cupboards, equipment, and pianos. </w:t>
      </w:r>
    </w:p>
    <w:p w14:paraId="4872F141" w14:textId="77777777" w:rsidR="00101DBC" w:rsidRDefault="00BF6281" w:rsidP="00BF6281">
      <w:pPr>
        <w:pStyle w:val="ListParagraph"/>
        <w:numPr>
          <w:ilvl w:val="2"/>
          <w:numId w:val="10"/>
        </w:numPr>
      </w:pPr>
      <w:r>
        <w:t>All</w:t>
      </w:r>
      <w:r>
        <w:t xml:space="preserve"> furniture must be put back to the same place as at the start of the booking </w:t>
      </w:r>
    </w:p>
    <w:p w14:paraId="1D3DCC15" w14:textId="77777777" w:rsidR="00101DBC" w:rsidRDefault="00BF6281" w:rsidP="00BF6281">
      <w:pPr>
        <w:pStyle w:val="ListParagraph"/>
        <w:numPr>
          <w:ilvl w:val="2"/>
          <w:numId w:val="10"/>
        </w:numPr>
      </w:pPr>
      <w:r>
        <w:t>No</w:t>
      </w:r>
      <w:r>
        <w:t xml:space="preserve"> alcohol is consumed in the room </w:t>
      </w:r>
    </w:p>
    <w:p w14:paraId="33BB2C76" w14:textId="77777777" w:rsidR="00101DBC" w:rsidRDefault="00BF6281" w:rsidP="00BF6281">
      <w:pPr>
        <w:pStyle w:val="ListParagraph"/>
        <w:numPr>
          <w:ilvl w:val="2"/>
          <w:numId w:val="10"/>
        </w:numPr>
      </w:pPr>
      <w:r>
        <w:t>No</w:t>
      </w:r>
      <w:r>
        <w:t xml:space="preserve"> damage should be occurred to any equipment, furnishings, fixtures, or fittings or this will incur a charge. </w:t>
      </w:r>
    </w:p>
    <w:p w14:paraId="07EC9144" w14:textId="77777777" w:rsidR="00101DBC" w:rsidRDefault="00BF6281" w:rsidP="00BF6281">
      <w:pPr>
        <w:pStyle w:val="ListParagraph"/>
        <w:numPr>
          <w:ilvl w:val="2"/>
          <w:numId w:val="10"/>
        </w:numPr>
      </w:pPr>
      <w:r>
        <w:t>Naked</w:t>
      </w:r>
      <w:r>
        <w:t xml:space="preserve"> flames e.g., candles, incense sticks, and portable gas stoves, are not permitted </w:t>
      </w:r>
    </w:p>
    <w:p w14:paraId="3E261A3E" w14:textId="77777777" w:rsidR="00101DBC" w:rsidRDefault="00BF6281" w:rsidP="00BF6281">
      <w:pPr>
        <w:pStyle w:val="ListParagraph"/>
        <w:numPr>
          <w:ilvl w:val="2"/>
          <w:numId w:val="10"/>
        </w:numPr>
      </w:pPr>
      <w:r>
        <w:t>Room</w:t>
      </w:r>
      <w:r>
        <w:t xml:space="preserve"> Capacity must not be exceeded </w:t>
      </w:r>
    </w:p>
    <w:p w14:paraId="34B4EA60" w14:textId="77777777" w:rsidR="00101DBC" w:rsidRDefault="00BF6281" w:rsidP="00BF6281">
      <w:pPr>
        <w:pStyle w:val="ListParagraph"/>
        <w:numPr>
          <w:ilvl w:val="2"/>
          <w:numId w:val="10"/>
        </w:numPr>
      </w:pPr>
      <w:r>
        <w:t xml:space="preserve">The normal bookable hours for all the rooms are 09:00 – 22:00 (unless prior arrangements have been made by the Activities &amp; Volunteering department). </w:t>
      </w:r>
    </w:p>
    <w:p w14:paraId="1477BD7A" w14:textId="77777777" w:rsidR="00101DBC" w:rsidRDefault="00BF6281" w:rsidP="00BF6281">
      <w:pPr>
        <w:pStyle w:val="ListParagraph"/>
        <w:numPr>
          <w:ilvl w:val="2"/>
          <w:numId w:val="10"/>
        </w:numPr>
      </w:pPr>
      <w:r>
        <w:t xml:space="preserve">Rooms can only be used if they have been booked via the SU Bookings process. </w:t>
      </w:r>
    </w:p>
    <w:p w14:paraId="3D03E690" w14:textId="77777777" w:rsidR="00101DBC" w:rsidRDefault="00BF6281" w:rsidP="00BF6281">
      <w:pPr>
        <w:pStyle w:val="ListParagraph"/>
        <w:numPr>
          <w:ilvl w:val="2"/>
          <w:numId w:val="10"/>
        </w:numPr>
      </w:pPr>
      <w:r>
        <w:t>Listen and adhere to all advice and instruction given by SU staff and/or security.</w:t>
      </w:r>
    </w:p>
    <w:p w14:paraId="0BDE01B6" w14:textId="43FEE6C5" w:rsidR="00D64777" w:rsidRDefault="00D64777" w:rsidP="00BF6281">
      <w:pPr>
        <w:pStyle w:val="ListParagraph"/>
        <w:numPr>
          <w:ilvl w:val="2"/>
          <w:numId w:val="10"/>
        </w:numPr>
      </w:pPr>
      <w:r>
        <w:t>External providers, guests, speakers or organisers must be approved through the External Visitor Form process to be allowed on campus</w:t>
      </w:r>
    </w:p>
    <w:p w14:paraId="24E7E46A" w14:textId="77777777" w:rsidR="00A75EB2" w:rsidRDefault="00A75EB2" w:rsidP="00A75EB2">
      <w:pPr>
        <w:pStyle w:val="ListParagraph"/>
        <w:ind w:left="1512"/>
      </w:pPr>
    </w:p>
    <w:p w14:paraId="093E7278" w14:textId="77777777" w:rsidR="00A75EB2" w:rsidRDefault="00A75EB2" w:rsidP="00A75EB2">
      <w:pPr>
        <w:pStyle w:val="ListParagraph"/>
        <w:numPr>
          <w:ilvl w:val="1"/>
          <w:numId w:val="8"/>
        </w:numPr>
        <w:rPr>
          <w:b/>
          <w:bCs/>
          <w:u w:val="single"/>
        </w:rPr>
      </w:pPr>
      <w:r>
        <w:rPr>
          <w:b/>
          <w:bCs/>
          <w:u w:val="single"/>
        </w:rPr>
        <w:lastRenderedPageBreak/>
        <w:t>O2 Academy</w:t>
      </w:r>
    </w:p>
    <w:p w14:paraId="1E137B70" w14:textId="40C0F14F" w:rsidR="00A75EB2" w:rsidRPr="00A75EB2" w:rsidRDefault="00A75EB2" w:rsidP="00A75EB2">
      <w:pPr>
        <w:pStyle w:val="ListParagraph"/>
        <w:numPr>
          <w:ilvl w:val="2"/>
          <w:numId w:val="8"/>
        </w:numPr>
        <w:rPr>
          <w:b/>
          <w:bCs/>
          <w:u w:val="single"/>
        </w:rPr>
      </w:pPr>
      <w:r>
        <w:t>All the rules outlined in ‘8. Space Usage Rooms (All Rooms) apply to the o2 Academy Spaces</w:t>
      </w:r>
      <w:r>
        <w:t>.</w:t>
      </w:r>
    </w:p>
    <w:p w14:paraId="17C23B92" w14:textId="117412A7" w:rsidR="00A75EB2" w:rsidRPr="00A75EB2" w:rsidRDefault="00A75EB2" w:rsidP="00A75EB2">
      <w:pPr>
        <w:pStyle w:val="ListParagraph"/>
        <w:numPr>
          <w:ilvl w:val="2"/>
          <w:numId w:val="8"/>
        </w:numPr>
        <w:rPr>
          <w:b/>
          <w:bCs/>
          <w:u w:val="single"/>
        </w:rPr>
      </w:pPr>
      <w:r>
        <w:t xml:space="preserve"> Users of the Academy spaces (Academy 1 and Academy 2 (The Scholar)) must not use the stage unless a tech request form has been submitted to allow them to do so</w:t>
      </w:r>
      <w:r>
        <w:t>.</w:t>
      </w:r>
    </w:p>
    <w:p w14:paraId="01CA18A8" w14:textId="2CFC5681" w:rsidR="00A75EB2" w:rsidRPr="00A75EB2" w:rsidRDefault="00A75EB2" w:rsidP="00A75EB2">
      <w:pPr>
        <w:pStyle w:val="ListParagraph"/>
        <w:numPr>
          <w:ilvl w:val="2"/>
          <w:numId w:val="8"/>
        </w:numPr>
        <w:rPr>
          <w:b/>
          <w:bCs/>
          <w:u w:val="single"/>
        </w:rPr>
      </w:pPr>
      <w:r>
        <w:t>Users of the Academy spaces (Academy 1 and Academy 2 (The Scholar)) must under no circumstances go behind any of the bar</w:t>
      </w:r>
      <w:r>
        <w:t>.</w:t>
      </w:r>
    </w:p>
    <w:p w14:paraId="16C1F068" w14:textId="77777777" w:rsidR="00A75EB2" w:rsidRPr="00101DBC" w:rsidRDefault="00A75EB2" w:rsidP="00A75EB2">
      <w:pPr>
        <w:pStyle w:val="ListParagraph"/>
        <w:ind w:left="360"/>
        <w:rPr>
          <w:b/>
          <w:bCs/>
          <w:u w:val="single"/>
        </w:rPr>
      </w:pPr>
    </w:p>
    <w:p w14:paraId="47BB74F2" w14:textId="77777777" w:rsidR="00F80831" w:rsidRDefault="00F80831" w:rsidP="00F80831">
      <w:pPr>
        <w:rPr>
          <w:rStyle w:val="Heading1Char"/>
          <w:b/>
          <w:bCs/>
          <w:color w:val="7030A0"/>
        </w:rPr>
      </w:pPr>
      <w:r>
        <w:rPr>
          <w:rStyle w:val="Heading1Char"/>
          <w:b/>
          <w:bCs/>
          <w:color w:val="7030A0"/>
        </w:rPr>
        <w:t>3. Health and Safety in Spaces</w:t>
      </w:r>
    </w:p>
    <w:p w14:paraId="0A8B1D26" w14:textId="2367A184" w:rsidR="00F80831" w:rsidRPr="00F80831" w:rsidRDefault="00F80831" w:rsidP="00F80831">
      <w:pPr>
        <w:pStyle w:val="ListParagraph"/>
        <w:numPr>
          <w:ilvl w:val="1"/>
          <w:numId w:val="11"/>
        </w:numPr>
        <w:rPr>
          <w:rFonts w:asciiTheme="majorHAnsi" w:eastAsiaTheme="majorEastAsia" w:hAnsiTheme="majorHAnsi" w:cstheme="majorBidi"/>
          <w:b/>
          <w:bCs/>
          <w:color w:val="7030A0"/>
          <w:sz w:val="32"/>
          <w:szCs w:val="32"/>
        </w:rPr>
      </w:pPr>
      <w:r>
        <w:t>Ensure</w:t>
      </w:r>
      <w:r>
        <w:t xml:space="preserve"> that the regulations set within the training module</w:t>
      </w:r>
      <w:r>
        <w:t>s are</w:t>
      </w:r>
      <w:r>
        <w:t xml:space="preserve"> followed</w:t>
      </w:r>
      <w:r>
        <w:t>.</w:t>
      </w:r>
    </w:p>
    <w:p w14:paraId="2CAF15A5" w14:textId="78FD8812" w:rsidR="00F80831" w:rsidRPr="00F80831" w:rsidRDefault="00F80831" w:rsidP="00F80831">
      <w:pPr>
        <w:pStyle w:val="ListParagraph"/>
        <w:numPr>
          <w:ilvl w:val="1"/>
          <w:numId w:val="11"/>
        </w:numPr>
        <w:rPr>
          <w:rFonts w:asciiTheme="majorHAnsi" w:eastAsiaTheme="majorEastAsia" w:hAnsiTheme="majorHAnsi" w:cstheme="majorBidi"/>
          <w:b/>
          <w:bCs/>
          <w:color w:val="7030A0"/>
          <w:sz w:val="32"/>
          <w:szCs w:val="32"/>
        </w:rPr>
      </w:pPr>
      <w:r>
        <w:t>Ensure</w:t>
      </w:r>
      <w:r>
        <w:t xml:space="preserve"> that all organisers download the University of Leicester’s </w:t>
      </w:r>
      <w:proofErr w:type="spellStart"/>
      <w:r>
        <w:t>Safezone</w:t>
      </w:r>
      <w:proofErr w:type="spellEnd"/>
      <w:r>
        <w:t xml:space="preserve"> App to be able to contact security easily</w:t>
      </w:r>
    </w:p>
    <w:p w14:paraId="5D895267" w14:textId="2055CFBC" w:rsidR="00F80831" w:rsidRPr="00F80831" w:rsidRDefault="00F80831" w:rsidP="00F80831">
      <w:pPr>
        <w:pStyle w:val="ListParagraph"/>
        <w:numPr>
          <w:ilvl w:val="1"/>
          <w:numId w:val="11"/>
        </w:numPr>
        <w:rPr>
          <w:rFonts w:asciiTheme="majorHAnsi" w:eastAsiaTheme="majorEastAsia" w:hAnsiTheme="majorHAnsi" w:cstheme="majorBidi"/>
          <w:b/>
          <w:bCs/>
          <w:color w:val="7030A0"/>
          <w:sz w:val="32"/>
          <w:szCs w:val="32"/>
        </w:rPr>
      </w:pPr>
      <w:r>
        <w:t xml:space="preserve">Ensure </w:t>
      </w:r>
      <w:r>
        <w:t>people know who is the designated Wellbeing Leads are (core committee) and that they</w:t>
      </w:r>
      <w:r>
        <w:t xml:space="preserve"> ha</w:t>
      </w:r>
      <w:r>
        <w:t>ve</w:t>
      </w:r>
      <w:r>
        <w:t xml:space="preserve"> carried out their checks in accordance with your Master Risk Assessment prior to the start of the event, ensuring all controls are in place. </w:t>
      </w:r>
    </w:p>
    <w:p w14:paraId="1549B3BA" w14:textId="77777777" w:rsidR="00F80831" w:rsidRPr="00F80831" w:rsidRDefault="00F80831" w:rsidP="00F80831">
      <w:pPr>
        <w:pStyle w:val="ListParagraph"/>
        <w:numPr>
          <w:ilvl w:val="1"/>
          <w:numId w:val="11"/>
        </w:numPr>
        <w:rPr>
          <w:rFonts w:asciiTheme="majorHAnsi" w:eastAsiaTheme="majorEastAsia" w:hAnsiTheme="majorHAnsi" w:cstheme="majorBidi"/>
          <w:b/>
          <w:bCs/>
          <w:color w:val="7030A0"/>
          <w:sz w:val="32"/>
          <w:szCs w:val="32"/>
        </w:rPr>
      </w:pPr>
      <w:r>
        <w:t>Student Groups should encourage all students to be aware of their behaviours</w:t>
      </w:r>
    </w:p>
    <w:p w14:paraId="519826C6" w14:textId="77777777" w:rsidR="00F80831" w:rsidRPr="00F80831" w:rsidRDefault="00F80831" w:rsidP="00F80831">
      <w:pPr>
        <w:pStyle w:val="ListParagraph"/>
        <w:numPr>
          <w:ilvl w:val="1"/>
          <w:numId w:val="11"/>
        </w:numPr>
        <w:rPr>
          <w:rFonts w:asciiTheme="majorHAnsi" w:eastAsiaTheme="majorEastAsia" w:hAnsiTheme="majorHAnsi" w:cstheme="majorBidi"/>
          <w:b/>
          <w:bCs/>
          <w:color w:val="7030A0"/>
          <w:sz w:val="32"/>
          <w:szCs w:val="32"/>
        </w:rPr>
      </w:pPr>
      <w:r>
        <w:t>Student Groups should encourage attendees to wear facemasks if they are feeling unwell.</w:t>
      </w:r>
    </w:p>
    <w:p w14:paraId="4296C625" w14:textId="0D81B0AD" w:rsidR="00BF6281" w:rsidRPr="00B62F2A" w:rsidRDefault="00F80831" w:rsidP="00F80831">
      <w:pPr>
        <w:pStyle w:val="ListParagraph"/>
        <w:numPr>
          <w:ilvl w:val="1"/>
          <w:numId w:val="11"/>
        </w:numPr>
        <w:rPr>
          <w:rFonts w:asciiTheme="majorHAnsi" w:eastAsiaTheme="majorEastAsia" w:hAnsiTheme="majorHAnsi" w:cstheme="majorBidi"/>
          <w:b/>
          <w:bCs/>
          <w:color w:val="7030A0"/>
          <w:sz w:val="32"/>
          <w:szCs w:val="32"/>
        </w:rPr>
      </w:pPr>
      <w:r>
        <w:t>Student Groups should encourage all attendees to wash and sanitise their hands beforehand or before eating.</w:t>
      </w:r>
    </w:p>
    <w:p w14:paraId="4363A6A7" w14:textId="7F4B9311" w:rsidR="00B62F2A" w:rsidRPr="0076106E" w:rsidRDefault="00B62F2A" w:rsidP="00F80831">
      <w:pPr>
        <w:pStyle w:val="ListParagraph"/>
        <w:numPr>
          <w:ilvl w:val="1"/>
          <w:numId w:val="11"/>
        </w:numPr>
        <w:rPr>
          <w:rFonts w:asciiTheme="majorHAnsi" w:eastAsiaTheme="majorEastAsia" w:hAnsiTheme="majorHAnsi" w:cstheme="majorBidi"/>
          <w:b/>
          <w:bCs/>
          <w:color w:val="7030A0"/>
          <w:sz w:val="32"/>
          <w:szCs w:val="32"/>
        </w:rPr>
      </w:pPr>
      <w:r>
        <w:t xml:space="preserve">Ensure that event organisers are aware of any </w:t>
      </w:r>
      <w:proofErr w:type="gramStart"/>
      <w:r>
        <w:t>attendees</w:t>
      </w:r>
      <w:proofErr w:type="gramEnd"/>
      <w:r>
        <w:t xml:space="preserve"> allergens or health conditions for awareness of potential risks. </w:t>
      </w:r>
    </w:p>
    <w:p w14:paraId="1155F554" w14:textId="77EA1E7E" w:rsidR="0076106E" w:rsidRDefault="0076106E" w:rsidP="0076106E">
      <w:pPr>
        <w:rPr>
          <w:rStyle w:val="BookTitle"/>
          <w:rFonts w:asciiTheme="majorHAnsi" w:eastAsiaTheme="majorEastAsia" w:hAnsiTheme="majorHAnsi" w:cstheme="majorBidi"/>
          <w:i w:val="0"/>
          <w:iCs w:val="0"/>
          <w:color w:val="7030A0"/>
          <w:spacing w:val="0"/>
          <w:sz w:val="32"/>
          <w:szCs w:val="32"/>
        </w:rPr>
      </w:pPr>
    </w:p>
    <w:p w14:paraId="1518503F" w14:textId="44A29F41" w:rsidR="0076106E" w:rsidRPr="0076106E" w:rsidRDefault="0076106E" w:rsidP="0076106E">
      <w:pPr>
        <w:rPr>
          <w:rStyle w:val="Heading1Char"/>
          <w:b/>
          <w:bCs/>
          <w:color w:val="7030A0"/>
        </w:rPr>
      </w:pPr>
      <w:r>
        <w:rPr>
          <w:rStyle w:val="Heading1Char"/>
          <w:b/>
          <w:bCs/>
          <w:color w:val="7030A0"/>
        </w:rPr>
        <w:t>4</w:t>
      </w:r>
      <w:r w:rsidRPr="0076106E">
        <w:rPr>
          <w:rStyle w:val="Heading1Char"/>
          <w:b/>
          <w:bCs/>
          <w:color w:val="7030A0"/>
        </w:rPr>
        <w:t xml:space="preserve">. </w:t>
      </w:r>
      <w:r>
        <w:rPr>
          <w:rStyle w:val="Heading1Char"/>
          <w:b/>
          <w:bCs/>
          <w:color w:val="7030A0"/>
        </w:rPr>
        <w:t>Non-Compliance</w:t>
      </w:r>
    </w:p>
    <w:p w14:paraId="2A7EE833" w14:textId="1145034C" w:rsidR="0076106E" w:rsidRPr="0076106E" w:rsidRDefault="0076106E" w:rsidP="0076106E">
      <w:pPr>
        <w:pStyle w:val="ListParagraph"/>
        <w:numPr>
          <w:ilvl w:val="1"/>
          <w:numId w:val="13"/>
        </w:numPr>
        <w:rPr>
          <w:rFonts w:asciiTheme="majorHAnsi" w:eastAsiaTheme="majorEastAsia" w:hAnsiTheme="majorHAnsi" w:cstheme="majorBidi"/>
          <w:b/>
          <w:bCs/>
          <w:color w:val="7030A0"/>
          <w:sz w:val="32"/>
          <w:szCs w:val="32"/>
        </w:rPr>
      </w:pPr>
      <w:r>
        <w:t>Non-compliance to any of these regulations may result in charges to the user or removal of the user’s right to use the SU Bookable spaces as well as Students’ Union or the University of Leicester disciplinary action for both those attending and those organising.</w:t>
      </w:r>
    </w:p>
    <w:p w14:paraId="1F9C2DCA" w14:textId="61857260" w:rsidR="0076106E" w:rsidRPr="0043787F" w:rsidRDefault="0076106E" w:rsidP="0076106E">
      <w:pPr>
        <w:pStyle w:val="ListParagraph"/>
        <w:numPr>
          <w:ilvl w:val="1"/>
          <w:numId w:val="13"/>
        </w:numPr>
        <w:rPr>
          <w:rFonts w:asciiTheme="majorHAnsi" w:eastAsiaTheme="majorEastAsia" w:hAnsiTheme="majorHAnsi" w:cstheme="majorBidi"/>
          <w:b/>
          <w:bCs/>
          <w:color w:val="7030A0"/>
          <w:sz w:val="32"/>
          <w:szCs w:val="32"/>
        </w:rPr>
      </w:pPr>
      <w:r>
        <w:t>Continuous breaches of the policy and procedures could result in suspension of group activities on campus, further regulation on group activities or potentially suspension of the whole group, depending on severity of the situation.</w:t>
      </w:r>
    </w:p>
    <w:p w14:paraId="5781C67C" w14:textId="63396331" w:rsidR="0043787F" w:rsidRPr="0076106E" w:rsidRDefault="0043787F" w:rsidP="0076106E">
      <w:pPr>
        <w:pStyle w:val="ListParagraph"/>
        <w:numPr>
          <w:ilvl w:val="1"/>
          <w:numId w:val="13"/>
        </w:numPr>
        <w:rPr>
          <w:rFonts w:asciiTheme="majorHAnsi" w:eastAsiaTheme="majorEastAsia" w:hAnsiTheme="majorHAnsi" w:cstheme="majorBidi"/>
          <w:b/>
          <w:bCs/>
          <w:color w:val="7030A0"/>
          <w:sz w:val="32"/>
          <w:szCs w:val="32"/>
        </w:rPr>
      </w:pPr>
      <w:r>
        <w:t xml:space="preserve">Severity of a situation or outcomes of reviews are ultimately at the discretion of the Activities Team and their investigations. </w:t>
      </w:r>
    </w:p>
    <w:p w14:paraId="66D7742B" w14:textId="1BCF4994" w:rsidR="0076106E" w:rsidRPr="0076106E" w:rsidRDefault="0076106E" w:rsidP="0076106E">
      <w:pPr>
        <w:ind w:left="360"/>
        <w:rPr>
          <w:rStyle w:val="BookTitle"/>
          <w:rFonts w:asciiTheme="majorHAnsi" w:eastAsiaTheme="majorEastAsia" w:hAnsiTheme="majorHAnsi" w:cstheme="majorBidi"/>
          <w:i w:val="0"/>
          <w:iCs w:val="0"/>
          <w:color w:val="7030A0"/>
          <w:spacing w:val="0"/>
          <w:sz w:val="32"/>
          <w:szCs w:val="32"/>
        </w:rPr>
      </w:pPr>
    </w:p>
    <w:sectPr w:rsidR="0076106E" w:rsidRPr="0076106E">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57D7D" w14:textId="77777777" w:rsidR="00414179" w:rsidRDefault="00414179" w:rsidP="00414179">
      <w:pPr>
        <w:spacing w:after="0" w:line="240" w:lineRule="auto"/>
      </w:pPr>
      <w:r>
        <w:separator/>
      </w:r>
    </w:p>
  </w:endnote>
  <w:endnote w:type="continuationSeparator" w:id="0">
    <w:p w14:paraId="6C00B1E8" w14:textId="77777777" w:rsidR="00414179" w:rsidRDefault="00414179" w:rsidP="00414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E7989" w14:textId="18931D5F" w:rsidR="0076106E" w:rsidRDefault="0076106E">
    <w:pPr>
      <w:pStyle w:val="Footer"/>
    </w:pPr>
    <w:r>
      <w:t>Last Updated: 13/04/2026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06DCB" w14:textId="77777777" w:rsidR="00414179" w:rsidRDefault="00414179" w:rsidP="00414179">
      <w:pPr>
        <w:spacing w:after="0" w:line="240" w:lineRule="auto"/>
      </w:pPr>
      <w:r>
        <w:separator/>
      </w:r>
    </w:p>
  </w:footnote>
  <w:footnote w:type="continuationSeparator" w:id="0">
    <w:p w14:paraId="0B8B54CB" w14:textId="77777777" w:rsidR="00414179" w:rsidRDefault="00414179" w:rsidP="00414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63E37" w14:textId="2F608002" w:rsidR="00414179" w:rsidRDefault="00414179">
    <w:pPr>
      <w:pStyle w:val="Header"/>
    </w:pPr>
    <w:r>
      <w:rPr>
        <w:noProof/>
      </w:rPr>
      <w:drawing>
        <wp:anchor distT="0" distB="0" distL="114300" distR="114300" simplePos="0" relativeHeight="251658240" behindDoc="0" locked="0" layoutInCell="1" allowOverlap="1" wp14:anchorId="241BA5D1" wp14:editId="6865CDCB">
          <wp:simplePos x="0" y="0"/>
          <wp:positionH relativeFrom="column">
            <wp:posOffset>-928370</wp:posOffset>
          </wp:positionH>
          <wp:positionV relativeFrom="paragraph">
            <wp:posOffset>-569155</wp:posOffset>
          </wp:positionV>
          <wp:extent cx="7603588" cy="101341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3588" cy="101341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658F"/>
    <w:multiLevelType w:val="multilevel"/>
    <w:tmpl w:val="CF987126"/>
    <w:lvl w:ilvl="0">
      <w:start w:val="4"/>
      <w:numFmt w:val="decimal"/>
      <w:lvlText w:val="%1"/>
      <w:lvlJc w:val="left"/>
      <w:pPr>
        <w:ind w:left="360" w:hanging="360"/>
      </w:pPr>
      <w:rPr>
        <w:rFonts w:asciiTheme="minorHAnsi" w:eastAsiaTheme="minorHAnsi" w:hAnsiTheme="minorHAnsi" w:cstheme="minorBidi" w:hint="default"/>
        <w:b w:val="0"/>
        <w:color w:val="auto"/>
        <w:sz w:val="22"/>
      </w:rPr>
    </w:lvl>
    <w:lvl w:ilvl="1">
      <w:start w:val="1"/>
      <w:numFmt w:val="decimal"/>
      <w:lvlText w:val="%1.%2"/>
      <w:lvlJc w:val="left"/>
      <w:pPr>
        <w:ind w:left="1080" w:hanging="720"/>
      </w:pPr>
      <w:rPr>
        <w:rFonts w:asciiTheme="minorHAnsi" w:eastAsiaTheme="minorHAnsi" w:hAnsiTheme="minorHAnsi" w:cstheme="minorBidi" w:hint="default"/>
        <w:b w:val="0"/>
        <w:color w:val="auto"/>
        <w:sz w:val="22"/>
      </w:rPr>
    </w:lvl>
    <w:lvl w:ilvl="2">
      <w:start w:val="1"/>
      <w:numFmt w:val="decimal"/>
      <w:lvlText w:val="%1.%2.%3"/>
      <w:lvlJc w:val="left"/>
      <w:pPr>
        <w:ind w:left="1440" w:hanging="720"/>
      </w:pPr>
      <w:rPr>
        <w:rFonts w:asciiTheme="minorHAnsi" w:eastAsiaTheme="minorHAnsi" w:hAnsiTheme="minorHAnsi" w:cstheme="minorBidi" w:hint="default"/>
        <w:b w:val="0"/>
        <w:color w:val="auto"/>
        <w:sz w:val="22"/>
      </w:rPr>
    </w:lvl>
    <w:lvl w:ilvl="3">
      <w:start w:val="1"/>
      <w:numFmt w:val="decimal"/>
      <w:lvlText w:val="%1.%2.%3.%4"/>
      <w:lvlJc w:val="left"/>
      <w:pPr>
        <w:ind w:left="2160" w:hanging="1080"/>
      </w:pPr>
      <w:rPr>
        <w:rFonts w:asciiTheme="minorHAnsi" w:eastAsiaTheme="minorHAnsi" w:hAnsiTheme="minorHAnsi" w:cstheme="minorBidi" w:hint="default"/>
        <w:b w:val="0"/>
        <w:color w:val="auto"/>
        <w:sz w:val="22"/>
      </w:rPr>
    </w:lvl>
    <w:lvl w:ilvl="4">
      <w:start w:val="1"/>
      <w:numFmt w:val="decimal"/>
      <w:lvlText w:val="%1.%2.%3.%4.%5"/>
      <w:lvlJc w:val="left"/>
      <w:pPr>
        <w:ind w:left="2880" w:hanging="1440"/>
      </w:pPr>
      <w:rPr>
        <w:rFonts w:asciiTheme="minorHAnsi" w:eastAsiaTheme="minorHAnsi" w:hAnsiTheme="minorHAnsi" w:cstheme="minorBidi" w:hint="default"/>
        <w:b w:val="0"/>
        <w:color w:val="auto"/>
        <w:sz w:val="22"/>
      </w:rPr>
    </w:lvl>
    <w:lvl w:ilvl="5">
      <w:start w:val="1"/>
      <w:numFmt w:val="decimal"/>
      <w:lvlText w:val="%1.%2.%3.%4.%5.%6"/>
      <w:lvlJc w:val="left"/>
      <w:pPr>
        <w:ind w:left="3240" w:hanging="1440"/>
      </w:pPr>
      <w:rPr>
        <w:rFonts w:asciiTheme="minorHAnsi" w:eastAsiaTheme="minorHAnsi" w:hAnsiTheme="minorHAnsi" w:cstheme="minorBidi" w:hint="default"/>
        <w:b w:val="0"/>
        <w:color w:val="auto"/>
        <w:sz w:val="22"/>
      </w:rPr>
    </w:lvl>
    <w:lvl w:ilvl="6">
      <w:start w:val="1"/>
      <w:numFmt w:val="decimal"/>
      <w:lvlText w:val="%1.%2.%3.%4.%5.%6.%7"/>
      <w:lvlJc w:val="left"/>
      <w:pPr>
        <w:ind w:left="3960" w:hanging="1800"/>
      </w:pPr>
      <w:rPr>
        <w:rFonts w:asciiTheme="minorHAnsi" w:eastAsiaTheme="minorHAnsi" w:hAnsiTheme="minorHAnsi" w:cstheme="minorBidi" w:hint="default"/>
        <w:b w:val="0"/>
        <w:color w:val="auto"/>
        <w:sz w:val="22"/>
      </w:rPr>
    </w:lvl>
    <w:lvl w:ilvl="7">
      <w:start w:val="1"/>
      <w:numFmt w:val="decimal"/>
      <w:lvlText w:val="%1.%2.%3.%4.%5.%6.%7.%8"/>
      <w:lvlJc w:val="left"/>
      <w:pPr>
        <w:ind w:left="4680" w:hanging="2160"/>
      </w:pPr>
      <w:rPr>
        <w:rFonts w:asciiTheme="minorHAnsi" w:eastAsiaTheme="minorHAnsi" w:hAnsiTheme="minorHAnsi" w:cstheme="minorBidi" w:hint="default"/>
        <w:b w:val="0"/>
        <w:color w:val="auto"/>
        <w:sz w:val="22"/>
      </w:rPr>
    </w:lvl>
    <w:lvl w:ilvl="8">
      <w:start w:val="1"/>
      <w:numFmt w:val="decimal"/>
      <w:lvlText w:val="%1.%2.%3.%4.%5.%6.%7.%8.%9"/>
      <w:lvlJc w:val="left"/>
      <w:pPr>
        <w:ind w:left="5040" w:hanging="2160"/>
      </w:pPr>
      <w:rPr>
        <w:rFonts w:asciiTheme="minorHAnsi" w:eastAsiaTheme="minorHAnsi" w:hAnsiTheme="minorHAnsi" w:cstheme="minorBidi" w:hint="default"/>
        <w:b w:val="0"/>
        <w:color w:val="auto"/>
        <w:sz w:val="22"/>
      </w:rPr>
    </w:lvl>
  </w:abstractNum>
  <w:abstractNum w:abstractNumId="1" w15:restartNumberingAfterBreak="0">
    <w:nsid w:val="05EB4888"/>
    <w:multiLevelType w:val="hybridMultilevel"/>
    <w:tmpl w:val="523C3CCE"/>
    <w:lvl w:ilvl="0" w:tplc="4282F8D0">
      <w:start w:val="1"/>
      <w:numFmt w:val="decimal"/>
      <w:lvlText w:val="%1."/>
      <w:lvlJc w:val="left"/>
      <w:pPr>
        <w:ind w:left="1080" w:hanging="360"/>
      </w:pPr>
      <w:rPr>
        <w:rFonts w:asciiTheme="minorHAnsi" w:eastAsiaTheme="minorHAnsi" w:hAnsiTheme="minorHAnsi" w:cstheme="minorBidi" w:hint="default"/>
        <w:b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B3A34EA"/>
    <w:multiLevelType w:val="multilevel"/>
    <w:tmpl w:val="8B2CB34E"/>
    <w:lvl w:ilvl="0">
      <w:start w:val="2"/>
      <w:numFmt w:val="decimal"/>
      <w:lvlText w:val="%1"/>
      <w:lvlJc w:val="left"/>
      <w:pPr>
        <w:ind w:left="450" w:hanging="450"/>
      </w:pPr>
      <w:rPr>
        <w:rFonts w:hint="default"/>
      </w:rPr>
    </w:lvl>
    <w:lvl w:ilvl="1">
      <w:start w:val="2"/>
      <w:numFmt w:val="decimal"/>
      <w:lvlText w:val="%1.%2"/>
      <w:lvlJc w:val="left"/>
      <w:pPr>
        <w:ind w:left="846" w:hanging="450"/>
      </w:pPr>
      <w:rPr>
        <w:rFonts w:hint="default"/>
      </w:rPr>
    </w:lvl>
    <w:lvl w:ilvl="2">
      <w:start w:val="2"/>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3" w15:restartNumberingAfterBreak="0">
    <w:nsid w:val="2664081F"/>
    <w:multiLevelType w:val="multilevel"/>
    <w:tmpl w:val="761A4798"/>
    <w:lvl w:ilvl="0">
      <w:start w:val="13"/>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CAC0714"/>
    <w:multiLevelType w:val="multilevel"/>
    <w:tmpl w:val="5CD02D12"/>
    <w:lvl w:ilvl="0">
      <w:start w:val="2"/>
      <w:numFmt w:val="decimal"/>
      <w:lvlText w:val="%1"/>
      <w:lvlJc w:val="left"/>
      <w:pPr>
        <w:ind w:left="360" w:hanging="360"/>
      </w:pPr>
      <w:rPr>
        <w:rFonts w:asciiTheme="minorHAnsi" w:eastAsiaTheme="minorHAnsi" w:hAnsiTheme="minorHAnsi" w:cstheme="minorBidi" w:hint="default"/>
        <w:sz w:val="22"/>
      </w:rPr>
    </w:lvl>
    <w:lvl w:ilvl="1">
      <w:start w:val="1"/>
      <w:numFmt w:val="decimal"/>
      <w:lvlText w:val="%1.%2"/>
      <w:lvlJc w:val="left"/>
      <w:pPr>
        <w:ind w:left="360" w:hanging="360"/>
      </w:pPr>
      <w:rPr>
        <w:rFonts w:asciiTheme="minorHAnsi" w:eastAsiaTheme="minorHAnsi" w:hAnsiTheme="minorHAnsi" w:cstheme="minorBidi" w:hint="default"/>
        <w:sz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440" w:hanging="144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5" w15:restartNumberingAfterBreak="0">
    <w:nsid w:val="2EB33AB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46B36D1"/>
    <w:multiLevelType w:val="multilevel"/>
    <w:tmpl w:val="55262838"/>
    <w:lvl w:ilvl="0">
      <w:start w:val="1"/>
      <w:numFmt w:val="decimal"/>
      <w:lvlText w:val="%1"/>
      <w:lvlJc w:val="left"/>
      <w:pPr>
        <w:ind w:left="450" w:hanging="450"/>
      </w:pPr>
      <w:rPr>
        <w:rFonts w:hint="default"/>
      </w:rPr>
    </w:lvl>
    <w:lvl w:ilvl="1">
      <w:start w:val="1"/>
      <w:numFmt w:val="decimal"/>
      <w:lvlText w:val="%1.%2"/>
      <w:lvlJc w:val="left"/>
      <w:pPr>
        <w:ind w:left="846" w:hanging="45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7" w15:restartNumberingAfterBreak="0">
    <w:nsid w:val="383B79F4"/>
    <w:multiLevelType w:val="multilevel"/>
    <w:tmpl w:val="B364ACBC"/>
    <w:lvl w:ilvl="0">
      <w:start w:val="1"/>
      <w:numFmt w:val="decimal"/>
      <w:lvlText w:val="%1."/>
      <w:lvlJc w:val="left"/>
      <w:pPr>
        <w:ind w:left="510" w:hanging="510"/>
      </w:pPr>
      <w:rPr>
        <w:rFonts w:hint="default"/>
      </w:rPr>
    </w:lvl>
    <w:lvl w:ilvl="1">
      <w:start w:val="3"/>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911654F"/>
    <w:multiLevelType w:val="multilevel"/>
    <w:tmpl w:val="A350C04A"/>
    <w:lvl w:ilvl="0">
      <w:start w:val="3"/>
      <w:numFmt w:val="decimal"/>
      <w:lvlText w:val="%1."/>
      <w:lvlJc w:val="left"/>
      <w:pPr>
        <w:ind w:left="360" w:hanging="360"/>
      </w:pPr>
      <w:rPr>
        <w:rFonts w:asciiTheme="minorHAnsi" w:eastAsiaTheme="minorHAnsi" w:hAnsiTheme="minorHAnsi" w:cstheme="minorBidi" w:hint="default"/>
        <w:b w:val="0"/>
        <w:color w:val="auto"/>
        <w:sz w:val="22"/>
      </w:rPr>
    </w:lvl>
    <w:lvl w:ilvl="1">
      <w:start w:val="1"/>
      <w:numFmt w:val="decimal"/>
      <w:lvlText w:val="%1.%2."/>
      <w:lvlJc w:val="left"/>
      <w:pPr>
        <w:ind w:left="720" w:hanging="720"/>
      </w:pPr>
      <w:rPr>
        <w:rFonts w:asciiTheme="minorHAnsi" w:eastAsiaTheme="minorHAnsi" w:hAnsiTheme="minorHAnsi" w:cstheme="minorBidi" w:hint="default"/>
        <w:b w:val="0"/>
        <w:color w:val="auto"/>
        <w:sz w:val="22"/>
      </w:rPr>
    </w:lvl>
    <w:lvl w:ilvl="2">
      <w:start w:val="1"/>
      <w:numFmt w:val="decimal"/>
      <w:lvlText w:val="%1.%2.%3."/>
      <w:lvlJc w:val="left"/>
      <w:pPr>
        <w:ind w:left="720" w:hanging="720"/>
      </w:pPr>
      <w:rPr>
        <w:rFonts w:asciiTheme="minorHAnsi" w:eastAsiaTheme="minorHAnsi" w:hAnsiTheme="minorHAnsi" w:cstheme="minorBidi" w:hint="default"/>
        <w:b w:val="0"/>
        <w:color w:val="auto"/>
        <w:sz w:val="22"/>
      </w:rPr>
    </w:lvl>
    <w:lvl w:ilvl="3">
      <w:start w:val="1"/>
      <w:numFmt w:val="decimal"/>
      <w:lvlText w:val="%1.%2.%3.%4."/>
      <w:lvlJc w:val="left"/>
      <w:pPr>
        <w:ind w:left="1080" w:hanging="1080"/>
      </w:pPr>
      <w:rPr>
        <w:rFonts w:asciiTheme="minorHAnsi" w:eastAsiaTheme="minorHAnsi" w:hAnsiTheme="minorHAnsi" w:cstheme="minorBidi" w:hint="default"/>
        <w:b w:val="0"/>
        <w:color w:val="auto"/>
        <w:sz w:val="22"/>
      </w:rPr>
    </w:lvl>
    <w:lvl w:ilvl="4">
      <w:start w:val="1"/>
      <w:numFmt w:val="decimal"/>
      <w:lvlText w:val="%1.%2.%3.%4.%5."/>
      <w:lvlJc w:val="left"/>
      <w:pPr>
        <w:ind w:left="1440" w:hanging="1440"/>
      </w:pPr>
      <w:rPr>
        <w:rFonts w:asciiTheme="minorHAnsi" w:eastAsiaTheme="minorHAnsi" w:hAnsiTheme="minorHAnsi" w:cstheme="minorBidi" w:hint="default"/>
        <w:b w:val="0"/>
        <w:color w:val="auto"/>
        <w:sz w:val="22"/>
      </w:rPr>
    </w:lvl>
    <w:lvl w:ilvl="5">
      <w:start w:val="1"/>
      <w:numFmt w:val="decimal"/>
      <w:lvlText w:val="%1.%2.%3.%4.%5.%6."/>
      <w:lvlJc w:val="left"/>
      <w:pPr>
        <w:ind w:left="1440" w:hanging="1440"/>
      </w:pPr>
      <w:rPr>
        <w:rFonts w:asciiTheme="minorHAnsi" w:eastAsiaTheme="minorHAnsi" w:hAnsiTheme="minorHAnsi" w:cstheme="minorBidi" w:hint="default"/>
        <w:b w:val="0"/>
        <w:color w:val="auto"/>
        <w:sz w:val="22"/>
      </w:rPr>
    </w:lvl>
    <w:lvl w:ilvl="6">
      <w:start w:val="1"/>
      <w:numFmt w:val="decimal"/>
      <w:lvlText w:val="%1.%2.%3.%4.%5.%6.%7."/>
      <w:lvlJc w:val="left"/>
      <w:pPr>
        <w:ind w:left="1800" w:hanging="1800"/>
      </w:pPr>
      <w:rPr>
        <w:rFonts w:asciiTheme="minorHAnsi" w:eastAsiaTheme="minorHAnsi" w:hAnsiTheme="minorHAnsi" w:cstheme="minorBidi" w:hint="default"/>
        <w:b w:val="0"/>
        <w:color w:val="auto"/>
        <w:sz w:val="22"/>
      </w:rPr>
    </w:lvl>
    <w:lvl w:ilvl="7">
      <w:start w:val="1"/>
      <w:numFmt w:val="decimal"/>
      <w:lvlText w:val="%1.%2.%3.%4.%5.%6.%7.%8."/>
      <w:lvlJc w:val="left"/>
      <w:pPr>
        <w:ind w:left="2160" w:hanging="2160"/>
      </w:pPr>
      <w:rPr>
        <w:rFonts w:asciiTheme="minorHAnsi" w:eastAsiaTheme="minorHAnsi" w:hAnsiTheme="minorHAnsi" w:cstheme="minorBidi" w:hint="default"/>
        <w:b w:val="0"/>
        <w:color w:val="auto"/>
        <w:sz w:val="22"/>
      </w:rPr>
    </w:lvl>
    <w:lvl w:ilvl="8">
      <w:start w:val="1"/>
      <w:numFmt w:val="decimal"/>
      <w:lvlText w:val="%1.%2.%3.%4.%5.%6.%7.%8.%9."/>
      <w:lvlJc w:val="left"/>
      <w:pPr>
        <w:ind w:left="2160" w:hanging="2160"/>
      </w:pPr>
      <w:rPr>
        <w:rFonts w:asciiTheme="minorHAnsi" w:eastAsiaTheme="minorHAnsi" w:hAnsiTheme="minorHAnsi" w:cstheme="minorBidi" w:hint="default"/>
        <w:b w:val="0"/>
        <w:color w:val="auto"/>
        <w:sz w:val="22"/>
      </w:rPr>
    </w:lvl>
  </w:abstractNum>
  <w:abstractNum w:abstractNumId="9" w15:restartNumberingAfterBreak="0">
    <w:nsid w:val="4BBF29C3"/>
    <w:multiLevelType w:val="multilevel"/>
    <w:tmpl w:val="C5CCDA74"/>
    <w:lvl w:ilvl="0">
      <w:start w:val="2"/>
      <w:numFmt w:val="decimal"/>
      <w:lvlText w:val="%1"/>
      <w:lvlJc w:val="left"/>
      <w:pPr>
        <w:ind w:left="450" w:hanging="450"/>
      </w:pPr>
      <w:rPr>
        <w:rFonts w:asciiTheme="minorHAnsi" w:eastAsiaTheme="minorHAnsi" w:hAnsiTheme="minorHAnsi" w:cstheme="minorBidi" w:hint="default"/>
        <w:b w:val="0"/>
        <w:sz w:val="22"/>
        <w:u w:val="none"/>
      </w:rPr>
    </w:lvl>
    <w:lvl w:ilvl="1">
      <w:start w:val="2"/>
      <w:numFmt w:val="decimal"/>
      <w:lvlText w:val="%1.%2"/>
      <w:lvlJc w:val="left"/>
      <w:pPr>
        <w:ind w:left="1062" w:hanging="450"/>
      </w:pPr>
      <w:rPr>
        <w:rFonts w:asciiTheme="minorHAnsi" w:eastAsiaTheme="minorHAnsi" w:hAnsiTheme="minorHAnsi" w:cstheme="minorBidi" w:hint="default"/>
        <w:b w:val="0"/>
        <w:sz w:val="22"/>
        <w:u w:val="none"/>
      </w:rPr>
    </w:lvl>
    <w:lvl w:ilvl="2">
      <w:start w:val="1"/>
      <w:numFmt w:val="decimal"/>
      <w:lvlText w:val="%1.%2.%3"/>
      <w:lvlJc w:val="left"/>
      <w:pPr>
        <w:ind w:left="1944" w:hanging="720"/>
      </w:pPr>
      <w:rPr>
        <w:rFonts w:asciiTheme="minorHAnsi" w:eastAsiaTheme="minorHAnsi" w:hAnsiTheme="minorHAnsi" w:cstheme="minorBidi" w:hint="default"/>
        <w:b w:val="0"/>
        <w:sz w:val="22"/>
        <w:u w:val="none"/>
      </w:rPr>
    </w:lvl>
    <w:lvl w:ilvl="3">
      <w:start w:val="1"/>
      <w:numFmt w:val="decimal"/>
      <w:lvlText w:val="%1.%2.%3.%4"/>
      <w:lvlJc w:val="left"/>
      <w:pPr>
        <w:ind w:left="2556" w:hanging="720"/>
      </w:pPr>
      <w:rPr>
        <w:rFonts w:asciiTheme="minorHAnsi" w:eastAsiaTheme="minorHAnsi" w:hAnsiTheme="minorHAnsi" w:cstheme="minorBidi" w:hint="default"/>
        <w:b w:val="0"/>
        <w:sz w:val="22"/>
        <w:u w:val="none"/>
      </w:rPr>
    </w:lvl>
    <w:lvl w:ilvl="4">
      <w:start w:val="1"/>
      <w:numFmt w:val="decimal"/>
      <w:lvlText w:val="%1.%2.%3.%4.%5"/>
      <w:lvlJc w:val="left"/>
      <w:pPr>
        <w:ind w:left="3528" w:hanging="1080"/>
      </w:pPr>
      <w:rPr>
        <w:rFonts w:asciiTheme="minorHAnsi" w:eastAsiaTheme="minorHAnsi" w:hAnsiTheme="minorHAnsi" w:cstheme="minorBidi" w:hint="default"/>
        <w:b w:val="0"/>
        <w:sz w:val="22"/>
        <w:u w:val="none"/>
      </w:rPr>
    </w:lvl>
    <w:lvl w:ilvl="5">
      <w:start w:val="1"/>
      <w:numFmt w:val="decimal"/>
      <w:lvlText w:val="%1.%2.%3.%4.%5.%6"/>
      <w:lvlJc w:val="left"/>
      <w:pPr>
        <w:ind w:left="4140" w:hanging="1080"/>
      </w:pPr>
      <w:rPr>
        <w:rFonts w:asciiTheme="minorHAnsi" w:eastAsiaTheme="minorHAnsi" w:hAnsiTheme="minorHAnsi" w:cstheme="minorBidi" w:hint="default"/>
        <w:b w:val="0"/>
        <w:sz w:val="22"/>
        <w:u w:val="none"/>
      </w:rPr>
    </w:lvl>
    <w:lvl w:ilvl="6">
      <w:start w:val="1"/>
      <w:numFmt w:val="decimal"/>
      <w:lvlText w:val="%1.%2.%3.%4.%5.%6.%7"/>
      <w:lvlJc w:val="left"/>
      <w:pPr>
        <w:ind w:left="5112" w:hanging="1440"/>
      </w:pPr>
      <w:rPr>
        <w:rFonts w:asciiTheme="minorHAnsi" w:eastAsiaTheme="minorHAnsi" w:hAnsiTheme="minorHAnsi" w:cstheme="minorBidi" w:hint="default"/>
        <w:b w:val="0"/>
        <w:sz w:val="22"/>
        <w:u w:val="none"/>
      </w:rPr>
    </w:lvl>
    <w:lvl w:ilvl="7">
      <w:start w:val="1"/>
      <w:numFmt w:val="decimal"/>
      <w:lvlText w:val="%1.%2.%3.%4.%5.%6.%7.%8"/>
      <w:lvlJc w:val="left"/>
      <w:pPr>
        <w:ind w:left="5724" w:hanging="1440"/>
      </w:pPr>
      <w:rPr>
        <w:rFonts w:asciiTheme="minorHAnsi" w:eastAsiaTheme="minorHAnsi" w:hAnsiTheme="minorHAnsi" w:cstheme="minorBidi" w:hint="default"/>
        <w:b w:val="0"/>
        <w:sz w:val="22"/>
        <w:u w:val="none"/>
      </w:rPr>
    </w:lvl>
    <w:lvl w:ilvl="8">
      <w:start w:val="1"/>
      <w:numFmt w:val="decimal"/>
      <w:lvlText w:val="%1.%2.%3.%4.%5.%6.%7.%8.%9"/>
      <w:lvlJc w:val="left"/>
      <w:pPr>
        <w:ind w:left="6696" w:hanging="1800"/>
      </w:pPr>
      <w:rPr>
        <w:rFonts w:asciiTheme="minorHAnsi" w:eastAsiaTheme="minorHAnsi" w:hAnsiTheme="minorHAnsi" w:cstheme="minorBidi" w:hint="default"/>
        <w:b w:val="0"/>
        <w:sz w:val="22"/>
        <w:u w:val="none"/>
      </w:rPr>
    </w:lvl>
  </w:abstractNum>
  <w:abstractNum w:abstractNumId="10" w15:restartNumberingAfterBreak="0">
    <w:nsid w:val="4E6A717E"/>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7AB228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C4533D9"/>
    <w:multiLevelType w:val="multilevel"/>
    <w:tmpl w:val="6B9A6A88"/>
    <w:lvl w:ilvl="0">
      <w:start w:val="1"/>
      <w:numFmt w:val="decimal"/>
      <w:lvlText w:val="%1."/>
      <w:lvlJc w:val="left"/>
      <w:pPr>
        <w:ind w:left="720" w:hanging="360"/>
      </w:pPr>
    </w:lvl>
    <w:lvl w:ilvl="1">
      <w:start w:val="2"/>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2"/>
  </w:num>
  <w:num w:numId="2">
    <w:abstractNumId w:val="1"/>
  </w:num>
  <w:num w:numId="3">
    <w:abstractNumId w:val="10"/>
  </w:num>
  <w:num w:numId="4">
    <w:abstractNumId w:val="6"/>
  </w:num>
  <w:num w:numId="5">
    <w:abstractNumId w:val="3"/>
  </w:num>
  <w:num w:numId="6">
    <w:abstractNumId w:val="7"/>
  </w:num>
  <w:num w:numId="7">
    <w:abstractNumId w:val="11"/>
  </w:num>
  <w:num w:numId="8">
    <w:abstractNumId w:val="4"/>
  </w:num>
  <w:num w:numId="9">
    <w:abstractNumId w:val="9"/>
  </w:num>
  <w:num w:numId="10">
    <w:abstractNumId w:val="2"/>
  </w:num>
  <w:num w:numId="11">
    <w:abstractNumId w:val="8"/>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179"/>
    <w:rsid w:val="00101DBC"/>
    <w:rsid w:val="00414179"/>
    <w:rsid w:val="0043787F"/>
    <w:rsid w:val="00692B06"/>
    <w:rsid w:val="0076106E"/>
    <w:rsid w:val="00A75EB2"/>
    <w:rsid w:val="00AF0938"/>
    <w:rsid w:val="00B62F2A"/>
    <w:rsid w:val="00BF6281"/>
    <w:rsid w:val="00C021D4"/>
    <w:rsid w:val="00D64777"/>
    <w:rsid w:val="00F80831"/>
    <w:rsid w:val="00FC4C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BF385"/>
  <w15:chartTrackingRefBased/>
  <w15:docId w15:val="{DC7C894A-86A0-4822-B47B-84AE5AA1B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41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414179"/>
    <w:rPr>
      <w:b/>
      <w:bCs/>
      <w:i/>
      <w:iCs/>
      <w:spacing w:val="5"/>
    </w:rPr>
  </w:style>
  <w:style w:type="paragraph" w:styleId="Header">
    <w:name w:val="header"/>
    <w:basedOn w:val="Normal"/>
    <w:link w:val="HeaderChar"/>
    <w:uiPriority w:val="99"/>
    <w:unhideWhenUsed/>
    <w:rsid w:val="00414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4179"/>
  </w:style>
  <w:style w:type="paragraph" w:styleId="Footer">
    <w:name w:val="footer"/>
    <w:basedOn w:val="Normal"/>
    <w:link w:val="FooterChar"/>
    <w:uiPriority w:val="99"/>
    <w:unhideWhenUsed/>
    <w:rsid w:val="00414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4179"/>
  </w:style>
  <w:style w:type="character" w:styleId="Hyperlink">
    <w:name w:val="Hyperlink"/>
    <w:basedOn w:val="DefaultParagraphFont"/>
    <w:uiPriority w:val="99"/>
    <w:unhideWhenUsed/>
    <w:rsid w:val="00414179"/>
    <w:rPr>
      <w:color w:val="0563C1" w:themeColor="hyperlink"/>
      <w:u w:val="single"/>
    </w:rPr>
  </w:style>
  <w:style w:type="character" w:styleId="UnresolvedMention">
    <w:name w:val="Unresolved Mention"/>
    <w:basedOn w:val="DefaultParagraphFont"/>
    <w:uiPriority w:val="99"/>
    <w:semiHidden/>
    <w:unhideWhenUsed/>
    <w:rsid w:val="00414179"/>
    <w:rPr>
      <w:color w:val="605E5C"/>
      <w:shd w:val="clear" w:color="auto" w:fill="E1DFDD"/>
    </w:rPr>
  </w:style>
  <w:style w:type="character" w:customStyle="1" w:styleId="Heading1Char">
    <w:name w:val="Heading 1 Char"/>
    <w:basedOn w:val="DefaultParagraphFont"/>
    <w:link w:val="Heading1"/>
    <w:uiPriority w:val="9"/>
    <w:rsid w:val="0041417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14179"/>
    <w:pPr>
      <w:ind w:left="720"/>
      <w:contextualSpacing/>
    </w:pPr>
  </w:style>
  <w:style w:type="paragraph" w:styleId="NoSpacing">
    <w:name w:val="No Spacing"/>
    <w:uiPriority w:val="1"/>
    <w:qFormat/>
    <w:rsid w:val="004141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ionactivities@le.ac.uk" TargetMode="External"/><Relationship Id="rId3" Type="http://schemas.openxmlformats.org/officeDocument/2006/relationships/settings" Target="settings.xml"/><Relationship Id="rId7" Type="http://schemas.openxmlformats.org/officeDocument/2006/relationships/hyperlink" Target="https://www.leicesterunion.com/pageassets/complaints/Students-Union-Complaints-Processes-for-Students-and-Student-Leaders-2025-26.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1066</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Mary-Ann</dc:creator>
  <cp:keywords/>
  <dc:description/>
  <cp:lastModifiedBy>Hall, Mary-Ann</cp:lastModifiedBy>
  <cp:revision>11</cp:revision>
  <dcterms:created xsi:type="dcterms:W3CDTF">2026-04-13T11:53:00Z</dcterms:created>
  <dcterms:modified xsi:type="dcterms:W3CDTF">2026-04-13T14:37:00Z</dcterms:modified>
</cp:coreProperties>
</file>