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D550B" w14:textId="35A44423" w:rsidR="002F5F92" w:rsidRDefault="002F5F92" w:rsidP="002F5F92">
      <w:pPr>
        <w:pStyle w:val="Title"/>
        <w:spacing w:line="360" w:lineRule="auto"/>
        <w:jc w:val="center"/>
        <w:rPr>
          <w:sz w:val="36"/>
          <w:szCs w:val="36"/>
        </w:rPr>
      </w:pPr>
      <w:r>
        <w:rPr>
          <w:noProof/>
        </w:rPr>
        <w:drawing>
          <wp:anchor distT="0" distB="0" distL="114300" distR="114300" simplePos="0" relativeHeight="251659264" behindDoc="0" locked="0" layoutInCell="1" allowOverlap="1" wp14:anchorId="79D6D4F1" wp14:editId="5923919C">
            <wp:simplePos x="0" y="0"/>
            <wp:positionH relativeFrom="margin">
              <wp:posOffset>2273300</wp:posOffset>
            </wp:positionH>
            <wp:positionV relativeFrom="paragraph">
              <wp:posOffset>0</wp:posOffset>
            </wp:positionV>
            <wp:extent cx="1033780" cy="998220"/>
            <wp:effectExtent l="0" t="0" r="0" b="0"/>
            <wp:wrapTopAndBottom/>
            <wp:docPr id="10" name="Picture 1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duotone>
                        <a:prstClr val="black"/>
                        <a:srgbClr val="7030A0">
                          <a:tint val="45000"/>
                          <a:satMod val="400000"/>
                        </a:srgbClr>
                      </a:duotone>
                      <a:extLst>
                        <a:ext uri="{BEBA8EAE-BF5A-486C-A8C5-ECC9F3942E4B}">
                          <a14:imgProps xmlns:a14="http://schemas.microsoft.com/office/drawing/2010/main">
                            <a14:imgLayer r:embed="rId9">
                              <a14:imgEffect>
                                <a14:backgroundRemoval t="10000" b="90000" l="10000" r="90000">
                                  <a14:foregroundMark x1="63472" y1="28497" x2="63472" y2="28497"/>
                                  <a14:foregroundMark x1="49223" y1="41710" x2="49223" y2="41710"/>
                                  <a14:foregroundMark x1="36788" y1="54663" x2="36788" y2="54663"/>
                                  <a14:foregroundMark x1="60622" y1="60622" x2="60622" y2="60622"/>
                                  <a14:foregroundMark x1="18135" y1="87565" x2="18135" y2="87565"/>
                                  <a14:foregroundMark x1="32642" y1="85492" x2="32642" y2="85492"/>
                                  <a14:foregroundMark x1="37565" y1="84715" x2="37565" y2="84715"/>
                                  <a14:foregroundMark x1="43005" y1="84197" x2="43005" y2="84197"/>
                                  <a14:foregroundMark x1="43264" y1="81347" x2="43264" y2="81347"/>
                                  <a14:foregroundMark x1="49741" y1="88860" x2="49741" y2="88860"/>
                                  <a14:foregroundMark x1="55959" y1="86269" x2="55959" y2="86269"/>
                                  <a14:foregroundMark x1="55440" y1="81606" x2="55440" y2="81606"/>
                                  <a14:foregroundMark x1="65285" y1="80570" x2="65285" y2="80570"/>
                                  <a14:foregroundMark x1="59326" y1="84974" x2="59326" y2="84974"/>
                                  <a14:foregroundMark x1="66839" y1="86528" x2="66839" y2="86528"/>
                                  <a14:foregroundMark x1="73575" y1="84456" x2="73575" y2="84456"/>
                                  <a14:foregroundMark x1="79275" y1="84974" x2="79275" y2="84974"/>
                                </a14:backgroundRemoval>
                              </a14:imgEffect>
                            </a14:imgLayer>
                          </a14:imgProps>
                        </a:ext>
                        <a:ext uri="{28A0092B-C50C-407E-A947-70E740481C1C}">
                          <a14:useLocalDpi xmlns:a14="http://schemas.microsoft.com/office/drawing/2010/main" val="0"/>
                        </a:ext>
                      </a:extLst>
                    </a:blip>
                    <a:stretch>
                      <a:fillRect/>
                    </a:stretch>
                  </pic:blipFill>
                  <pic:spPr>
                    <a:xfrm>
                      <a:off x="0" y="0"/>
                      <a:ext cx="1033780" cy="998220"/>
                    </a:xfrm>
                    <a:prstGeom prst="rect">
                      <a:avLst/>
                    </a:prstGeom>
                  </pic:spPr>
                </pic:pic>
              </a:graphicData>
            </a:graphic>
            <wp14:sizeRelH relativeFrom="page">
              <wp14:pctWidth>0</wp14:pctWidth>
            </wp14:sizeRelH>
            <wp14:sizeRelV relativeFrom="page">
              <wp14:pctHeight>0</wp14:pctHeight>
            </wp14:sizeRelV>
          </wp:anchor>
        </w:drawing>
      </w:r>
    </w:p>
    <w:p w14:paraId="57476BC5" w14:textId="67C1ECFB" w:rsidR="002F5F92" w:rsidRDefault="002F5F92" w:rsidP="002F5F92">
      <w:pPr>
        <w:pStyle w:val="Title"/>
        <w:spacing w:line="360" w:lineRule="auto"/>
        <w:jc w:val="center"/>
        <w:rPr>
          <w:sz w:val="36"/>
          <w:szCs w:val="36"/>
        </w:rPr>
      </w:pPr>
      <w:r w:rsidRPr="000D0392">
        <w:rPr>
          <w:sz w:val="36"/>
          <w:szCs w:val="36"/>
        </w:rPr>
        <w:t xml:space="preserve">University of Leicester Students’ Union </w:t>
      </w:r>
      <w:r>
        <w:rPr>
          <w:sz w:val="36"/>
          <w:szCs w:val="36"/>
        </w:rPr>
        <w:t>(ULSU)</w:t>
      </w:r>
    </w:p>
    <w:p w14:paraId="69FE382F" w14:textId="77777777" w:rsidR="002F5F92" w:rsidRPr="00CE3519" w:rsidRDefault="002F5F92" w:rsidP="002F5F92">
      <w:pPr>
        <w:jc w:val="center"/>
        <w:rPr>
          <w:b/>
          <w:bCs/>
          <w:sz w:val="28"/>
          <w:szCs w:val="28"/>
        </w:rPr>
      </w:pPr>
      <w:r w:rsidRPr="00CE3519">
        <w:rPr>
          <w:b/>
          <w:bCs/>
          <w:sz w:val="28"/>
          <w:szCs w:val="28"/>
          <w:highlight w:val="yellow"/>
        </w:rPr>
        <w:t>[Student Group Name]</w:t>
      </w:r>
    </w:p>
    <w:p w14:paraId="58BE5830" w14:textId="77777777" w:rsidR="002F5F92" w:rsidRPr="003C77E3" w:rsidRDefault="002F5F92" w:rsidP="002F5F92">
      <w:pPr>
        <w:pStyle w:val="Title"/>
        <w:spacing w:line="360" w:lineRule="auto"/>
        <w:jc w:val="center"/>
        <w:rPr>
          <w:b/>
          <w:bCs/>
          <w:sz w:val="52"/>
          <w:szCs w:val="52"/>
        </w:rPr>
      </w:pPr>
      <w:r w:rsidRPr="003C77E3">
        <w:rPr>
          <w:b/>
          <w:bCs/>
          <w:sz w:val="52"/>
          <w:szCs w:val="52"/>
        </w:rPr>
        <w:t>Student Group Constitution 2026/2027</w:t>
      </w:r>
    </w:p>
    <w:sdt>
      <w:sdtPr>
        <w:rPr>
          <w:rFonts w:asciiTheme="minorHAnsi" w:eastAsiaTheme="minorHAnsi" w:hAnsiTheme="minorHAnsi" w:cstheme="minorBidi"/>
          <w:color w:val="auto"/>
          <w:sz w:val="22"/>
          <w:szCs w:val="22"/>
          <w:lang w:eastAsia="en-US"/>
        </w:rPr>
        <w:id w:val="-474454592"/>
        <w:docPartObj>
          <w:docPartGallery w:val="Table of Contents"/>
          <w:docPartUnique/>
        </w:docPartObj>
      </w:sdtPr>
      <w:sdtEndPr>
        <w:rPr>
          <w:b/>
          <w:bCs/>
        </w:rPr>
      </w:sdtEndPr>
      <w:sdtContent>
        <w:p w14:paraId="06BEA10C" w14:textId="2FEEA92A" w:rsidR="00D553ED" w:rsidRPr="00D553ED" w:rsidRDefault="00D553ED">
          <w:pPr>
            <w:pStyle w:val="TOCHeading"/>
            <w:rPr>
              <w:b/>
              <w:bCs/>
            </w:rPr>
          </w:pPr>
          <w:r w:rsidRPr="00D553ED">
            <w:rPr>
              <w:b/>
              <w:bCs/>
            </w:rPr>
            <w:t>Contents</w:t>
          </w:r>
        </w:p>
        <w:p w14:paraId="11F528D0" w14:textId="411B65AF" w:rsidR="000017C0" w:rsidRDefault="00D553ED">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228445550" w:history="1">
            <w:r w:rsidR="000017C0" w:rsidRPr="00F045A0">
              <w:rPr>
                <w:rStyle w:val="Hyperlink"/>
                <w:b/>
                <w:bCs/>
                <w:noProof/>
              </w:rPr>
              <w:t>1.</w:t>
            </w:r>
            <w:r w:rsidR="000017C0">
              <w:rPr>
                <w:rFonts w:eastAsiaTheme="minorEastAsia"/>
                <w:noProof/>
                <w:lang w:eastAsia="en-GB"/>
              </w:rPr>
              <w:tab/>
            </w:r>
            <w:r w:rsidR="000017C0" w:rsidRPr="00F045A0">
              <w:rPr>
                <w:rStyle w:val="Hyperlink"/>
                <w:b/>
                <w:bCs/>
                <w:noProof/>
              </w:rPr>
              <w:t>Opening Statement</w:t>
            </w:r>
            <w:r w:rsidR="000017C0">
              <w:rPr>
                <w:noProof/>
                <w:webHidden/>
              </w:rPr>
              <w:tab/>
            </w:r>
            <w:r w:rsidR="000017C0">
              <w:rPr>
                <w:noProof/>
                <w:webHidden/>
              </w:rPr>
              <w:fldChar w:fldCharType="begin"/>
            </w:r>
            <w:r w:rsidR="000017C0">
              <w:rPr>
                <w:noProof/>
                <w:webHidden/>
              </w:rPr>
              <w:instrText xml:space="preserve"> PAGEREF _Toc228445550 \h </w:instrText>
            </w:r>
            <w:r w:rsidR="000017C0">
              <w:rPr>
                <w:noProof/>
                <w:webHidden/>
              </w:rPr>
            </w:r>
            <w:r w:rsidR="000017C0">
              <w:rPr>
                <w:noProof/>
                <w:webHidden/>
              </w:rPr>
              <w:fldChar w:fldCharType="separate"/>
            </w:r>
            <w:r w:rsidR="000017C0">
              <w:rPr>
                <w:noProof/>
                <w:webHidden/>
              </w:rPr>
              <w:t>1</w:t>
            </w:r>
            <w:r w:rsidR="000017C0">
              <w:rPr>
                <w:noProof/>
                <w:webHidden/>
              </w:rPr>
              <w:fldChar w:fldCharType="end"/>
            </w:r>
          </w:hyperlink>
        </w:p>
        <w:p w14:paraId="052B762D" w14:textId="5206D898" w:rsidR="000017C0" w:rsidRDefault="000B500F">
          <w:pPr>
            <w:pStyle w:val="TOC1"/>
            <w:tabs>
              <w:tab w:val="left" w:pos="440"/>
              <w:tab w:val="right" w:leader="dot" w:pos="9016"/>
            </w:tabs>
            <w:rPr>
              <w:rFonts w:eastAsiaTheme="minorEastAsia"/>
              <w:noProof/>
              <w:lang w:eastAsia="en-GB"/>
            </w:rPr>
          </w:pPr>
          <w:hyperlink w:anchor="_Toc228445551" w:history="1">
            <w:r w:rsidR="000017C0" w:rsidRPr="00F045A0">
              <w:rPr>
                <w:rStyle w:val="Hyperlink"/>
                <w:b/>
                <w:bCs/>
                <w:noProof/>
              </w:rPr>
              <w:t>2.</w:t>
            </w:r>
            <w:r w:rsidR="000017C0">
              <w:rPr>
                <w:rFonts w:eastAsiaTheme="minorEastAsia"/>
                <w:noProof/>
                <w:lang w:eastAsia="en-GB"/>
              </w:rPr>
              <w:tab/>
            </w:r>
            <w:r w:rsidR="000017C0" w:rsidRPr="00F045A0">
              <w:rPr>
                <w:rStyle w:val="Hyperlink"/>
                <w:b/>
                <w:bCs/>
                <w:noProof/>
              </w:rPr>
              <w:t>Aims of the Student Group</w:t>
            </w:r>
            <w:r w:rsidR="000017C0">
              <w:rPr>
                <w:noProof/>
                <w:webHidden/>
              </w:rPr>
              <w:tab/>
            </w:r>
            <w:r w:rsidR="000017C0">
              <w:rPr>
                <w:noProof/>
                <w:webHidden/>
              </w:rPr>
              <w:fldChar w:fldCharType="begin"/>
            </w:r>
            <w:r w:rsidR="000017C0">
              <w:rPr>
                <w:noProof/>
                <w:webHidden/>
              </w:rPr>
              <w:instrText xml:space="preserve"> PAGEREF _Toc228445551 \h </w:instrText>
            </w:r>
            <w:r w:rsidR="000017C0">
              <w:rPr>
                <w:noProof/>
                <w:webHidden/>
              </w:rPr>
            </w:r>
            <w:r w:rsidR="000017C0">
              <w:rPr>
                <w:noProof/>
                <w:webHidden/>
              </w:rPr>
              <w:fldChar w:fldCharType="separate"/>
            </w:r>
            <w:r w:rsidR="000017C0">
              <w:rPr>
                <w:noProof/>
                <w:webHidden/>
              </w:rPr>
              <w:t>2</w:t>
            </w:r>
            <w:r w:rsidR="000017C0">
              <w:rPr>
                <w:noProof/>
                <w:webHidden/>
              </w:rPr>
              <w:fldChar w:fldCharType="end"/>
            </w:r>
          </w:hyperlink>
        </w:p>
        <w:p w14:paraId="6F61622E" w14:textId="18E06EFA" w:rsidR="000017C0" w:rsidRDefault="000B500F">
          <w:pPr>
            <w:pStyle w:val="TOC1"/>
            <w:tabs>
              <w:tab w:val="left" w:pos="440"/>
              <w:tab w:val="right" w:leader="dot" w:pos="9016"/>
            </w:tabs>
            <w:rPr>
              <w:rFonts w:eastAsiaTheme="minorEastAsia"/>
              <w:noProof/>
              <w:lang w:eastAsia="en-GB"/>
            </w:rPr>
          </w:pPr>
          <w:hyperlink w:anchor="_Toc228445552" w:history="1">
            <w:r w:rsidR="000017C0" w:rsidRPr="00F045A0">
              <w:rPr>
                <w:rStyle w:val="Hyperlink"/>
                <w:b/>
                <w:bCs/>
                <w:noProof/>
              </w:rPr>
              <w:t>3.</w:t>
            </w:r>
            <w:r w:rsidR="000017C0">
              <w:rPr>
                <w:rFonts w:eastAsiaTheme="minorEastAsia"/>
                <w:noProof/>
                <w:lang w:eastAsia="en-GB"/>
              </w:rPr>
              <w:tab/>
            </w:r>
            <w:r w:rsidR="000017C0" w:rsidRPr="00F045A0">
              <w:rPr>
                <w:rStyle w:val="Hyperlink"/>
                <w:b/>
                <w:bCs/>
                <w:noProof/>
              </w:rPr>
              <w:t>Development Goals of the Student Group</w:t>
            </w:r>
            <w:r w:rsidR="000017C0">
              <w:rPr>
                <w:noProof/>
                <w:webHidden/>
              </w:rPr>
              <w:tab/>
            </w:r>
            <w:r w:rsidR="000017C0">
              <w:rPr>
                <w:noProof/>
                <w:webHidden/>
              </w:rPr>
              <w:fldChar w:fldCharType="begin"/>
            </w:r>
            <w:r w:rsidR="000017C0">
              <w:rPr>
                <w:noProof/>
                <w:webHidden/>
              </w:rPr>
              <w:instrText xml:space="preserve"> PAGEREF _Toc228445552 \h </w:instrText>
            </w:r>
            <w:r w:rsidR="000017C0">
              <w:rPr>
                <w:noProof/>
                <w:webHidden/>
              </w:rPr>
            </w:r>
            <w:r w:rsidR="000017C0">
              <w:rPr>
                <w:noProof/>
                <w:webHidden/>
              </w:rPr>
              <w:fldChar w:fldCharType="separate"/>
            </w:r>
            <w:r w:rsidR="000017C0">
              <w:rPr>
                <w:noProof/>
                <w:webHidden/>
              </w:rPr>
              <w:t>2</w:t>
            </w:r>
            <w:r w:rsidR="000017C0">
              <w:rPr>
                <w:noProof/>
                <w:webHidden/>
              </w:rPr>
              <w:fldChar w:fldCharType="end"/>
            </w:r>
          </w:hyperlink>
        </w:p>
        <w:p w14:paraId="060063A5" w14:textId="40890D16" w:rsidR="000017C0" w:rsidRDefault="000B500F">
          <w:pPr>
            <w:pStyle w:val="TOC1"/>
            <w:tabs>
              <w:tab w:val="left" w:pos="440"/>
              <w:tab w:val="right" w:leader="dot" w:pos="9016"/>
            </w:tabs>
            <w:rPr>
              <w:rFonts w:eastAsiaTheme="minorEastAsia"/>
              <w:noProof/>
              <w:lang w:eastAsia="en-GB"/>
            </w:rPr>
          </w:pPr>
          <w:hyperlink w:anchor="_Toc228445553" w:history="1">
            <w:r w:rsidR="000017C0" w:rsidRPr="00F045A0">
              <w:rPr>
                <w:rStyle w:val="Hyperlink"/>
                <w:b/>
                <w:bCs/>
                <w:noProof/>
              </w:rPr>
              <w:t>4.</w:t>
            </w:r>
            <w:r w:rsidR="000017C0">
              <w:rPr>
                <w:rFonts w:eastAsiaTheme="minorEastAsia"/>
                <w:noProof/>
                <w:lang w:eastAsia="en-GB"/>
              </w:rPr>
              <w:tab/>
            </w:r>
            <w:r w:rsidR="000017C0" w:rsidRPr="00F045A0">
              <w:rPr>
                <w:rStyle w:val="Hyperlink"/>
                <w:b/>
                <w:bCs/>
                <w:noProof/>
              </w:rPr>
              <w:t>Affiliation Criteria</w:t>
            </w:r>
            <w:r w:rsidR="000017C0">
              <w:rPr>
                <w:noProof/>
                <w:webHidden/>
              </w:rPr>
              <w:tab/>
            </w:r>
            <w:r w:rsidR="000017C0">
              <w:rPr>
                <w:noProof/>
                <w:webHidden/>
              </w:rPr>
              <w:fldChar w:fldCharType="begin"/>
            </w:r>
            <w:r w:rsidR="000017C0">
              <w:rPr>
                <w:noProof/>
                <w:webHidden/>
              </w:rPr>
              <w:instrText xml:space="preserve"> PAGEREF _Toc228445553 \h </w:instrText>
            </w:r>
            <w:r w:rsidR="000017C0">
              <w:rPr>
                <w:noProof/>
                <w:webHidden/>
              </w:rPr>
            </w:r>
            <w:r w:rsidR="000017C0">
              <w:rPr>
                <w:noProof/>
                <w:webHidden/>
              </w:rPr>
              <w:fldChar w:fldCharType="separate"/>
            </w:r>
            <w:r w:rsidR="000017C0">
              <w:rPr>
                <w:noProof/>
                <w:webHidden/>
              </w:rPr>
              <w:t>2</w:t>
            </w:r>
            <w:r w:rsidR="000017C0">
              <w:rPr>
                <w:noProof/>
                <w:webHidden/>
              </w:rPr>
              <w:fldChar w:fldCharType="end"/>
            </w:r>
          </w:hyperlink>
        </w:p>
        <w:p w14:paraId="57FB57D4" w14:textId="3F013362" w:rsidR="000017C0" w:rsidRDefault="000B500F">
          <w:pPr>
            <w:pStyle w:val="TOC1"/>
            <w:tabs>
              <w:tab w:val="left" w:pos="440"/>
              <w:tab w:val="right" w:leader="dot" w:pos="9016"/>
            </w:tabs>
            <w:rPr>
              <w:rFonts w:eastAsiaTheme="minorEastAsia"/>
              <w:noProof/>
              <w:lang w:eastAsia="en-GB"/>
            </w:rPr>
          </w:pPr>
          <w:hyperlink w:anchor="_Toc228445554" w:history="1">
            <w:r w:rsidR="000017C0" w:rsidRPr="00F045A0">
              <w:rPr>
                <w:rStyle w:val="Hyperlink"/>
                <w:b/>
                <w:bCs/>
                <w:noProof/>
              </w:rPr>
              <w:t>5.</w:t>
            </w:r>
            <w:r w:rsidR="000017C0">
              <w:rPr>
                <w:rFonts w:eastAsiaTheme="minorEastAsia"/>
                <w:noProof/>
                <w:lang w:eastAsia="en-GB"/>
              </w:rPr>
              <w:tab/>
            </w:r>
            <w:r w:rsidR="000017C0" w:rsidRPr="00F045A0">
              <w:rPr>
                <w:rStyle w:val="Hyperlink"/>
                <w:b/>
                <w:bCs/>
                <w:noProof/>
              </w:rPr>
              <w:t>Student Group Committee</w:t>
            </w:r>
            <w:r w:rsidR="000017C0">
              <w:rPr>
                <w:noProof/>
                <w:webHidden/>
              </w:rPr>
              <w:tab/>
            </w:r>
            <w:r w:rsidR="000017C0">
              <w:rPr>
                <w:noProof/>
                <w:webHidden/>
              </w:rPr>
              <w:fldChar w:fldCharType="begin"/>
            </w:r>
            <w:r w:rsidR="000017C0">
              <w:rPr>
                <w:noProof/>
                <w:webHidden/>
              </w:rPr>
              <w:instrText xml:space="preserve"> PAGEREF _Toc228445554 \h </w:instrText>
            </w:r>
            <w:r w:rsidR="000017C0">
              <w:rPr>
                <w:noProof/>
                <w:webHidden/>
              </w:rPr>
            </w:r>
            <w:r w:rsidR="000017C0">
              <w:rPr>
                <w:noProof/>
                <w:webHidden/>
              </w:rPr>
              <w:fldChar w:fldCharType="separate"/>
            </w:r>
            <w:r w:rsidR="000017C0">
              <w:rPr>
                <w:noProof/>
                <w:webHidden/>
              </w:rPr>
              <w:t>3</w:t>
            </w:r>
            <w:r w:rsidR="000017C0">
              <w:rPr>
                <w:noProof/>
                <w:webHidden/>
              </w:rPr>
              <w:fldChar w:fldCharType="end"/>
            </w:r>
          </w:hyperlink>
        </w:p>
        <w:p w14:paraId="60654445" w14:textId="0A560C9A" w:rsidR="000017C0" w:rsidRDefault="000B500F">
          <w:pPr>
            <w:pStyle w:val="TOC1"/>
            <w:tabs>
              <w:tab w:val="left" w:pos="440"/>
              <w:tab w:val="right" w:leader="dot" w:pos="9016"/>
            </w:tabs>
            <w:rPr>
              <w:rFonts w:eastAsiaTheme="minorEastAsia"/>
              <w:noProof/>
              <w:lang w:eastAsia="en-GB"/>
            </w:rPr>
          </w:pPr>
          <w:hyperlink w:anchor="_Toc228445555" w:history="1">
            <w:r w:rsidR="000017C0" w:rsidRPr="00F045A0">
              <w:rPr>
                <w:rStyle w:val="Hyperlink"/>
                <w:b/>
                <w:bCs/>
                <w:noProof/>
              </w:rPr>
              <w:t>6.</w:t>
            </w:r>
            <w:r w:rsidR="000017C0">
              <w:rPr>
                <w:rFonts w:eastAsiaTheme="minorEastAsia"/>
                <w:noProof/>
                <w:lang w:eastAsia="en-GB"/>
              </w:rPr>
              <w:tab/>
            </w:r>
            <w:r w:rsidR="000017C0" w:rsidRPr="00F045A0">
              <w:rPr>
                <w:rStyle w:val="Hyperlink"/>
                <w:b/>
                <w:bCs/>
                <w:noProof/>
              </w:rPr>
              <w:t>Student Group Membership</w:t>
            </w:r>
            <w:r w:rsidR="000017C0">
              <w:rPr>
                <w:noProof/>
                <w:webHidden/>
              </w:rPr>
              <w:tab/>
            </w:r>
            <w:r w:rsidR="000017C0">
              <w:rPr>
                <w:noProof/>
                <w:webHidden/>
              </w:rPr>
              <w:fldChar w:fldCharType="begin"/>
            </w:r>
            <w:r w:rsidR="000017C0">
              <w:rPr>
                <w:noProof/>
                <w:webHidden/>
              </w:rPr>
              <w:instrText xml:space="preserve"> PAGEREF _Toc228445555 \h </w:instrText>
            </w:r>
            <w:r w:rsidR="000017C0">
              <w:rPr>
                <w:noProof/>
                <w:webHidden/>
              </w:rPr>
            </w:r>
            <w:r w:rsidR="000017C0">
              <w:rPr>
                <w:noProof/>
                <w:webHidden/>
              </w:rPr>
              <w:fldChar w:fldCharType="separate"/>
            </w:r>
            <w:r w:rsidR="000017C0">
              <w:rPr>
                <w:noProof/>
                <w:webHidden/>
              </w:rPr>
              <w:t>6</w:t>
            </w:r>
            <w:r w:rsidR="000017C0">
              <w:rPr>
                <w:noProof/>
                <w:webHidden/>
              </w:rPr>
              <w:fldChar w:fldCharType="end"/>
            </w:r>
          </w:hyperlink>
        </w:p>
        <w:p w14:paraId="27F8E642" w14:textId="319DC749" w:rsidR="000017C0" w:rsidRDefault="000B500F">
          <w:pPr>
            <w:pStyle w:val="TOC1"/>
            <w:tabs>
              <w:tab w:val="left" w:pos="440"/>
              <w:tab w:val="right" w:leader="dot" w:pos="9016"/>
            </w:tabs>
            <w:rPr>
              <w:rFonts w:eastAsiaTheme="minorEastAsia"/>
              <w:noProof/>
              <w:lang w:eastAsia="en-GB"/>
            </w:rPr>
          </w:pPr>
          <w:hyperlink w:anchor="_Toc228445556" w:history="1">
            <w:r w:rsidR="000017C0" w:rsidRPr="00F045A0">
              <w:rPr>
                <w:rStyle w:val="Hyperlink"/>
                <w:b/>
                <w:bCs/>
                <w:noProof/>
              </w:rPr>
              <w:t>7.</w:t>
            </w:r>
            <w:r w:rsidR="000017C0">
              <w:rPr>
                <w:rFonts w:eastAsiaTheme="minorEastAsia"/>
                <w:noProof/>
                <w:lang w:eastAsia="en-GB"/>
              </w:rPr>
              <w:tab/>
            </w:r>
            <w:r w:rsidR="000017C0" w:rsidRPr="00F045A0">
              <w:rPr>
                <w:rStyle w:val="Hyperlink"/>
                <w:b/>
                <w:bCs/>
                <w:noProof/>
              </w:rPr>
              <w:t>Student Group Declaration 26/27</w:t>
            </w:r>
            <w:r w:rsidR="000017C0">
              <w:rPr>
                <w:noProof/>
                <w:webHidden/>
              </w:rPr>
              <w:tab/>
            </w:r>
            <w:r w:rsidR="000017C0">
              <w:rPr>
                <w:noProof/>
                <w:webHidden/>
              </w:rPr>
              <w:fldChar w:fldCharType="begin"/>
            </w:r>
            <w:r w:rsidR="000017C0">
              <w:rPr>
                <w:noProof/>
                <w:webHidden/>
              </w:rPr>
              <w:instrText xml:space="preserve"> PAGEREF _Toc228445556 \h </w:instrText>
            </w:r>
            <w:r w:rsidR="000017C0">
              <w:rPr>
                <w:noProof/>
                <w:webHidden/>
              </w:rPr>
            </w:r>
            <w:r w:rsidR="000017C0">
              <w:rPr>
                <w:noProof/>
                <w:webHidden/>
              </w:rPr>
              <w:fldChar w:fldCharType="separate"/>
            </w:r>
            <w:r w:rsidR="000017C0">
              <w:rPr>
                <w:noProof/>
                <w:webHidden/>
              </w:rPr>
              <w:t>7</w:t>
            </w:r>
            <w:r w:rsidR="000017C0">
              <w:rPr>
                <w:noProof/>
                <w:webHidden/>
              </w:rPr>
              <w:fldChar w:fldCharType="end"/>
            </w:r>
          </w:hyperlink>
        </w:p>
        <w:p w14:paraId="05C08614" w14:textId="12A627A1" w:rsidR="00D553ED" w:rsidRPr="00D553ED" w:rsidRDefault="00D553ED" w:rsidP="00D553ED">
          <w:pPr>
            <w:rPr>
              <w:rStyle w:val="IntenseEmphasis"/>
              <w:i w:val="0"/>
              <w:iCs w:val="0"/>
              <w:color w:val="auto"/>
            </w:rPr>
          </w:pPr>
          <w:r>
            <w:rPr>
              <w:b/>
              <w:bCs/>
            </w:rPr>
            <w:fldChar w:fldCharType="end"/>
          </w:r>
        </w:p>
      </w:sdtContent>
    </w:sdt>
    <w:p w14:paraId="1D81433B" w14:textId="32BE0237" w:rsidR="002F5F92" w:rsidRPr="00D553ED" w:rsidRDefault="002F5F92" w:rsidP="002F5F92">
      <w:pPr>
        <w:pStyle w:val="Heading1"/>
        <w:numPr>
          <w:ilvl w:val="0"/>
          <w:numId w:val="1"/>
        </w:numPr>
        <w:spacing w:line="360" w:lineRule="auto"/>
        <w:rPr>
          <w:b/>
          <w:bCs/>
        </w:rPr>
      </w:pPr>
      <w:bookmarkStart w:id="0" w:name="_Toc199284099"/>
      <w:bookmarkStart w:id="1" w:name="_Toc228445550"/>
      <w:r w:rsidRPr="00D553ED">
        <w:rPr>
          <w:b/>
          <w:bCs/>
        </w:rPr>
        <w:t>Opening Statement</w:t>
      </w:r>
      <w:bookmarkEnd w:id="0"/>
      <w:bookmarkEnd w:id="1"/>
    </w:p>
    <w:p w14:paraId="02FD0222" w14:textId="77777777" w:rsidR="002F5F92" w:rsidRPr="003C77E3" w:rsidRDefault="002F5F92" w:rsidP="002F5F92">
      <w:pPr>
        <w:spacing w:line="360" w:lineRule="auto"/>
        <w:rPr>
          <w:b/>
          <w:bCs/>
          <w:i/>
          <w:iCs/>
          <w:sz w:val="20"/>
          <w:szCs w:val="20"/>
        </w:rPr>
      </w:pPr>
      <w:r w:rsidRPr="003C77E3">
        <w:rPr>
          <w:b/>
          <w:bCs/>
          <w:i/>
          <w:iCs/>
          <w:sz w:val="20"/>
          <w:szCs w:val="20"/>
        </w:rPr>
        <w:t xml:space="preserve">Please read this document and fill in all relevant sections highlighted like: </w:t>
      </w:r>
      <w:r w:rsidRPr="003C77E3">
        <w:rPr>
          <w:b/>
          <w:bCs/>
          <w:i/>
          <w:iCs/>
          <w:sz w:val="20"/>
          <w:szCs w:val="20"/>
          <w:highlight w:val="yellow"/>
        </w:rPr>
        <w:t>&lt;example&gt;</w:t>
      </w:r>
    </w:p>
    <w:p w14:paraId="3F4781B5" w14:textId="77777777" w:rsidR="002F5F92" w:rsidRPr="003C77E3" w:rsidRDefault="002F5F92" w:rsidP="002F5F92">
      <w:pPr>
        <w:spacing w:line="360" w:lineRule="auto"/>
        <w:rPr>
          <w:bCs/>
          <w:i/>
          <w:iCs/>
          <w:sz w:val="20"/>
          <w:szCs w:val="20"/>
        </w:rPr>
      </w:pPr>
      <w:r w:rsidRPr="003C77E3">
        <w:rPr>
          <w:bCs/>
          <w:i/>
          <w:iCs/>
          <w:sz w:val="20"/>
          <w:szCs w:val="20"/>
        </w:rPr>
        <w:t>Sections without highlighting are fixed, linked to regulations or subject to the department's written approval; any changes made without the department's awareness will not be valid.</w:t>
      </w:r>
    </w:p>
    <w:p w14:paraId="4BBBFFAD" w14:textId="7A537615" w:rsidR="002F5F92" w:rsidRDefault="002F5F92" w:rsidP="002F5F92">
      <w:pPr>
        <w:spacing w:after="0" w:line="360" w:lineRule="auto"/>
        <w:rPr>
          <w:bCs/>
          <w:i/>
          <w:sz w:val="20"/>
          <w:szCs w:val="20"/>
        </w:rPr>
      </w:pPr>
      <w:r w:rsidRPr="00145198">
        <w:rPr>
          <w:bCs/>
          <w:i/>
          <w:sz w:val="20"/>
          <w:szCs w:val="20"/>
        </w:rPr>
        <w:t xml:space="preserve">The Student Group Constitution acts as </w:t>
      </w:r>
      <w:r w:rsidRPr="00A4580A">
        <w:rPr>
          <w:b/>
          <w:i/>
          <w:sz w:val="20"/>
          <w:szCs w:val="20"/>
        </w:rPr>
        <w:t>the governing document for all Student Groups affiliated to the University of Leicester Students’ Union</w:t>
      </w:r>
      <w:r w:rsidRPr="00145198">
        <w:rPr>
          <w:bCs/>
          <w:i/>
          <w:sz w:val="20"/>
          <w:szCs w:val="20"/>
        </w:rPr>
        <w:t>. It is submitted to</w:t>
      </w:r>
      <w:r>
        <w:rPr>
          <w:bCs/>
          <w:i/>
          <w:sz w:val="20"/>
          <w:szCs w:val="20"/>
        </w:rPr>
        <w:t xml:space="preserve"> the Activities &amp; Volunteering Department</w:t>
      </w:r>
      <w:r w:rsidRPr="00145198">
        <w:rPr>
          <w:bCs/>
          <w:i/>
          <w:sz w:val="20"/>
          <w:szCs w:val="20"/>
        </w:rPr>
        <w:t xml:space="preserve"> </w:t>
      </w:r>
      <w:r>
        <w:rPr>
          <w:bCs/>
          <w:i/>
          <w:sz w:val="20"/>
          <w:szCs w:val="20"/>
        </w:rPr>
        <w:t>with</w:t>
      </w:r>
      <w:r w:rsidRPr="00145198">
        <w:rPr>
          <w:bCs/>
          <w:i/>
          <w:sz w:val="20"/>
          <w:szCs w:val="20"/>
        </w:rPr>
        <w:t xml:space="preserve"> other affiliation documents each academic year and sits alongside the conduct matrix and </w:t>
      </w:r>
      <w:r>
        <w:rPr>
          <w:bCs/>
          <w:i/>
          <w:sz w:val="20"/>
          <w:szCs w:val="20"/>
        </w:rPr>
        <w:t xml:space="preserve">additional </w:t>
      </w:r>
      <w:r w:rsidRPr="00145198">
        <w:rPr>
          <w:bCs/>
          <w:i/>
          <w:sz w:val="20"/>
          <w:szCs w:val="20"/>
        </w:rPr>
        <w:t xml:space="preserve">policies issued by the University of Leicester and </w:t>
      </w:r>
      <w:r>
        <w:rPr>
          <w:bCs/>
          <w:i/>
          <w:sz w:val="20"/>
          <w:szCs w:val="20"/>
        </w:rPr>
        <w:t xml:space="preserve">the </w:t>
      </w:r>
      <w:r w:rsidRPr="00145198">
        <w:rPr>
          <w:bCs/>
          <w:i/>
          <w:sz w:val="20"/>
          <w:szCs w:val="20"/>
        </w:rPr>
        <w:t>University of Leicester Students’ Union.</w:t>
      </w:r>
      <w:r>
        <w:rPr>
          <w:bCs/>
          <w:i/>
          <w:sz w:val="20"/>
          <w:szCs w:val="20"/>
        </w:rPr>
        <w:t xml:space="preserve"> </w:t>
      </w:r>
      <w:r w:rsidRPr="00145198">
        <w:rPr>
          <w:bCs/>
          <w:i/>
          <w:sz w:val="20"/>
          <w:szCs w:val="20"/>
        </w:rPr>
        <w:t>This constitution supersedes previous constitutions completed by the Student Group</w:t>
      </w:r>
      <w:r>
        <w:rPr>
          <w:bCs/>
          <w:i/>
          <w:sz w:val="20"/>
          <w:szCs w:val="20"/>
        </w:rPr>
        <w:t>.</w:t>
      </w:r>
    </w:p>
    <w:p w14:paraId="07B544FF" w14:textId="77777777" w:rsidR="00B32361" w:rsidRPr="00A81BE9" w:rsidRDefault="00B32361" w:rsidP="00B32361">
      <w:pPr>
        <w:rPr>
          <w:b/>
          <w:bCs/>
          <w:u w:val="single"/>
        </w:rPr>
      </w:pPr>
      <w:r w:rsidRPr="00A81BE9">
        <w:rPr>
          <w:b/>
          <w:bCs/>
          <w:u w:val="single"/>
        </w:rPr>
        <w:t>Terminology:</w:t>
      </w:r>
    </w:p>
    <w:p w14:paraId="5024A082" w14:textId="77777777" w:rsidR="00B32361" w:rsidRPr="00E25AE7" w:rsidRDefault="00B32361" w:rsidP="00B32361">
      <w:pPr>
        <w:spacing w:line="240" w:lineRule="auto"/>
        <w:rPr>
          <w:i/>
          <w:iCs/>
          <w:sz w:val="20"/>
          <w:szCs w:val="20"/>
        </w:rPr>
      </w:pPr>
      <w:r w:rsidRPr="00E25AE7">
        <w:rPr>
          <w:b/>
          <w:bCs/>
          <w:i/>
          <w:iCs/>
          <w:sz w:val="20"/>
          <w:szCs w:val="20"/>
        </w:rPr>
        <w:t>SG=</w:t>
      </w:r>
      <w:r w:rsidRPr="00E25AE7">
        <w:rPr>
          <w:i/>
          <w:iCs/>
          <w:sz w:val="20"/>
          <w:szCs w:val="20"/>
        </w:rPr>
        <w:t xml:space="preserve"> Student Group</w:t>
      </w:r>
    </w:p>
    <w:p w14:paraId="282E8C12" w14:textId="77777777" w:rsidR="00B32361" w:rsidRPr="00E25AE7" w:rsidRDefault="00B32361" w:rsidP="00B32361">
      <w:pPr>
        <w:spacing w:line="240" w:lineRule="auto"/>
        <w:rPr>
          <w:i/>
          <w:iCs/>
          <w:sz w:val="20"/>
          <w:szCs w:val="20"/>
        </w:rPr>
      </w:pPr>
      <w:r w:rsidRPr="00E25AE7">
        <w:rPr>
          <w:b/>
          <w:bCs/>
          <w:i/>
          <w:iCs/>
          <w:sz w:val="20"/>
          <w:szCs w:val="20"/>
        </w:rPr>
        <w:t>ULSU=</w:t>
      </w:r>
      <w:r w:rsidRPr="00E25AE7">
        <w:rPr>
          <w:i/>
          <w:iCs/>
          <w:sz w:val="20"/>
          <w:szCs w:val="20"/>
        </w:rPr>
        <w:t xml:space="preserve"> University of Leicester Students’ Union</w:t>
      </w:r>
    </w:p>
    <w:p w14:paraId="6EE5FA03" w14:textId="3B31AD4D" w:rsidR="00B32361" w:rsidRPr="00E25AE7" w:rsidRDefault="00B32361" w:rsidP="00B32361">
      <w:pPr>
        <w:spacing w:line="240" w:lineRule="auto"/>
        <w:rPr>
          <w:i/>
          <w:iCs/>
          <w:sz w:val="20"/>
          <w:szCs w:val="20"/>
        </w:rPr>
      </w:pPr>
      <w:r w:rsidRPr="00E25AE7">
        <w:rPr>
          <w:b/>
          <w:bCs/>
          <w:i/>
          <w:iCs/>
          <w:sz w:val="20"/>
          <w:szCs w:val="20"/>
        </w:rPr>
        <w:t>TL=</w:t>
      </w:r>
      <w:r w:rsidRPr="00E25AE7">
        <w:rPr>
          <w:i/>
          <w:iCs/>
          <w:sz w:val="20"/>
          <w:szCs w:val="20"/>
        </w:rPr>
        <w:t xml:space="preserve"> Team Leicester</w:t>
      </w:r>
    </w:p>
    <w:p w14:paraId="26084BEF" w14:textId="1296BC3E" w:rsidR="002F5F92" w:rsidRPr="00D553ED" w:rsidRDefault="002F5F92" w:rsidP="002F5F92">
      <w:pPr>
        <w:pStyle w:val="Heading1"/>
        <w:numPr>
          <w:ilvl w:val="0"/>
          <w:numId w:val="1"/>
        </w:numPr>
        <w:rPr>
          <w:b/>
          <w:bCs/>
        </w:rPr>
      </w:pPr>
      <w:bookmarkStart w:id="2" w:name="_Toc228445551"/>
      <w:r w:rsidRPr="00D553ED">
        <w:rPr>
          <w:b/>
          <w:bCs/>
        </w:rPr>
        <w:lastRenderedPageBreak/>
        <w:t>Aims of the Student Group</w:t>
      </w:r>
      <w:bookmarkEnd w:id="2"/>
    </w:p>
    <w:p w14:paraId="75C8D83B" w14:textId="1D481E0F" w:rsidR="002F5F92" w:rsidRDefault="002F5F92" w:rsidP="002F5F92">
      <w:pPr>
        <w:pStyle w:val="ListParagraph"/>
        <w:numPr>
          <w:ilvl w:val="1"/>
          <w:numId w:val="5"/>
        </w:numPr>
        <w:spacing w:line="360" w:lineRule="auto"/>
        <w:rPr>
          <w:sz w:val="20"/>
        </w:rPr>
      </w:pPr>
      <w:r w:rsidRPr="002F5F92">
        <w:rPr>
          <w:sz w:val="20"/>
        </w:rPr>
        <w:t>The aims of the SG for the 2026/2027 academic year will be as follows:</w:t>
      </w:r>
    </w:p>
    <w:p w14:paraId="488E8865" w14:textId="77777777" w:rsidR="002F5F92" w:rsidRDefault="002F5F92" w:rsidP="002F5F92">
      <w:pPr>
        <w:pStyle w:val="ListParagraph"/>
        <w:numPr>
          <w:ilvl w:val="2"/>
          <w:numId w:val="5"/>
        </w:numPr>
        <w:spacing w:line="360" w:lineRule="auto"/>
        <w:rPr>
          <w:sz w:val="20"/>
          <w:highlight w:val="yellow"/>
        </w:rPr>
      </w:pPr>
      <w:r w:rsidRPr="00B14E9E">
        <w:rPr>
          <w:sz w:val="20"/>
          <w:highlight w:val="yellow"/>
        </w:rPr>
        <w:t>&lt;</w:t>
      </w:r>
      <w:r w:rsidRPr="00B14E9E">
        <w:rPr>
          <w:b/>
          <w:bCs/>
          <w:sz w:val="20"/>
          <w:highlight w:val="yellow"/>
        </w:rPr>
        <w:t>aim</w:t>
      </w:r>
      <w:r>
        <w:rPr>
          <w:b/>
          <w:bCs/>
          <w:sz w:val="20"/>
          <w:highlight w:val="yellow"/>
        </w:rPr>
        <w:t xml:space="preserve"> 1</w:t>
      </w:r>
      <w:r w:rsidRPr="00B14E9E">
        <w:rPr>
          <w:sz w:val="20"/>
          <w:highlight w:val="yellow"/>
        </w:rPr>
        <w:t>&gt;</w:t>
      </w:r>
    </w:p>
    <w:p w14:paraId="1F13626F" w14:textId="77777777" w:rsidR="002F5F92" w:rsidRDefault="002F5F92" w:rsidP="002F5F92">
      <w:pPr>
        <w:pStyle w:val="ListParagraph"/>
        <w:numPr>
          <w:ilvl w:val="2"/>
          <w:numId w:val="5"/>
        </w:numPr>
        <w:spacing w:line="360" w:lineRule="auto"/>
        <w:rPr>
          <w:sz w:val="20"/>
          <w:highlight w:val="yellow"/>
        </w:rPr>
      </w:pPr>
      <w:r w:rsidRPr="00B14E9E">
        <w:rPr>
          <w:sz w:val="20"/>
          <w:highlight w:val="yellow"/>
        </w:rPr>
        <w:t>&lt;</w:t>
      </w:r>
      <w:r w:rsidRPr="00B14E9E">
        <w:rPr>
          <w:b/>
          <w:bCs/>
          <w:sz w:val="20"/>
          <w:highlight w:val="yellow"/>
        </w:rPr>
        <w:t>aim</w:t>
      </w:r>
      <w:r>
        <w:rPr>
          <w:b/>
          <w:bCs/>
          <w:sz w:val="20"/>
          <w:highlight w:val="yellow"/>
        </w:rPr>
        <w:t xml:space="preserve"> 2</w:t>
      </w:r>
      <w:r w:rsidRPr="00B14E9E">
        <w:rPr>
          <w:sz w:val="20"/>
          <w:highlight w:val="yellow"/>
        </w:rPr>
        <w:t>&gt;</w:t>
      </w:r>
    </w:p>
    <w:p w14:paraId="45B40AB3" w14:textId="77777777" w:rsidR="002F5F92" w:rsidRDefault="002F5F92" w:rsidP="002F5F92">
      <w:pPr>
        <w:pStyle w:val="ListParagraph"/>
        <w:numPr>
          <w:ilvl w:val="2"/>
          <w:numId w:val="5"/>
        </w:numPr>
        <w:spacing w:line="360" w:lineRule="auto"/>
        <w:rPr>
          <w:sz w:val="20"/>
          <w:highlight w:val="yellow"/>
        </w:rPr>
      </w:pPr>
      <w:r w:rsidRPr="00B14E9E">
        <w:rPr>
          <w:sz w:val="20"/>
          <w:highlight w:val="yellow"/>
        </w:rPr>
        <w:t>&lt;</w:t>
      </w:r>
      <w:r w:rsidRPr="00B14E9E">
        <w:rPr>
          <w:b/>
          <w:bCs/>
          <w:sz w:val="20"/>
          <w:highlight w:val="yellow"/>
        </w:rPr>
        <w:t>aim</w:t>
      </w:r>
      <w:r>
        <w:rPr>
          <w:b/>
          <w:bCs/>
          <w:sz w:val="20"/>
          <w:highlight w:val="yellow"/>
        </w:rPr>
        <w:t xml:space="preserve"> 3</w:t>
      </w:r>
      <w:r w:rsidRPr="00B14E9E">
        <w:rPr>
          <w:sz w:val="20"/>
          <w:highlight w:val="yellow"/>
        </w:rPr>
        <w:t>&gt;</w:t>
      </w:r>
    </w:p>
    <w:p w14:paraId="270B4EB8" w14:textId="3607DFB4" w:rsidR="002F5F92" w:rsidRPr="000017C0" w:rsidRDefault="002F5F92" w:rsidP="002F5F92">
      <w:pPr>
        <w:pStyle w:val="ListParagraph"/>
        <w:numPr>
          <w:ilvl w:val="2"/>
          <w:numId w:val="5"/>
        </w:numPr>
        <w:spacing w:line="360" w:lineRule="auto"/>
        <w:rPr>
          <w:sz w:val="20"/>
          <w:highlight w:val="yellow"/>
        </w:rPr>
      </w:pPr>
      <w:r w:rsidRPr="003C77E3">
        <w:rPr>
          <w:b/>
          <w:bCs/>
          <w:sz w:val="20"/>
          <w:highlight w:val="yellow"/>
        </w:rPr>
        <w:t>&lt;any additional aim&gt;</w:t>
      </w:r>
    </w:p>
    <w:p w14:paraId="51EAA584" w14:textId="4D000CB8" w:rsidR="000017C0" w:rsidRPr="00D553ED" w:rsidRDefault="000017C0" w:rsidP="000017C0">
      <w:pPr>
        <w:pStyle w:val="Heading1"/>
        <w:numPr>
          <w:ilvl w:val="0"/>
          <w:numId w:val="1"/>
        </w:numPr>
        <w:rPr>
          <w:b/>
          <w:bCs/>
        </w:rPr>
      </w:pPr>
      <w:bookmarkStart w:id="3" w:name="_Toc228445552"/>
      <w:r>
        <w:rPr>
          <w:b/>
          <w:bCs/>
        </w:rPr>
        <w:t>Development Goals</w:t>
      </w:r>
      <w:r w:rsidRPr="00D553ED">
        <w:rPr>
          <w:b/>
          <w:bCs/>
        </w:rPr>
        <w:t xml:space="preserve"> of the Student Group</w:t>
      </w:r>
      <w:bookmarkEnd w:id="3"/>
    </w:p>
    <w:p w14:paraId="31DC8921" w14:textId="5B0AE810" w:rsidR="000017C0" w:rsidRDefault="000017C0" w:rsidP="000017C0">
      <w:pPr>
        <w:pStyle w:val="ListParagraph"/>
        <w:numPr>
          <w:ilvl w:val="1"/>
          <w:numId w:val="5"/>
        </w:numPr>
        <w:spacing w:line="360" w:lineRule="auto"/>
        <w:rPr>
          <w:sz w:val="20"/>
        </w:rPr>
      </w:pPr>
      <w:r w:rsidRPr="002F5F92">
        <w:rPr>
          <w:sz w:val="20"/>
        </w:rPr>
        <w:t xml:space="preserve">The </w:t>
      </w:r>
      <w:r>
        <w:rPr>
          <w:sz w:val="20"/>
        </w:rPr>
        <w:t>development goals</w:t>
      </w:r>
      <w:r w:rsidRPr="002F5F92">
        <w:rPr>
          <w:sz w:val="20"/>
        </w:rPr>
        <w:t xml:space="preserve"> of the SG for the 2026/2027 academic year will be as follows:</w:t>
      </w:r>
    </w:p>
    <w:p w14:paraId="74857819" w14:textId="77777777" w:rsidR="000017C0" w:rsidRDefault="000017C0" w:rsidP="000017C0">
      <w:pPr>
        <w:pStyle w:val="ListParagraph"/>
        <w:numPr>
          <w:ilvl w:val="2"/>
          <w:numId w:val="5"/>
        </w:numPr>
        <w:spacing w:line="360" w:lineRule="auto"/>
        <w:rPr>
          <w:sz w:val="20"/>
          <w:highlight w:val="yellow"/>
        </w:rPr>
      </w:pPr>
      <w:r w:rsidRPr="00B14E9E">
        <w:rPr>
          <w:sz w:val="20"/>
          <w:highlight w:val="yellow"/>
        </w:rPr>
        <w:t>&lt;</w:t>
      </w:r>
      <w:r w:rsidRPr="00B14E9E">
        <w:rPr>
          <w:b/>
          <w:bCs/>
          <w:sz w:val="20"/>
          <w:highlight w:val="yellow"/>
        </w:rPr>
        <w:t>aim</w:t>
      </w:r>
      <w:r>
        <w:rPr>
          <w:b/>
          <w:bCs/>
          <w:sz w:val="20"/>
          <w:highlight w:val="yellow"/>
        </w:rPr>
        <w:t xml:space="preserve"> 1</w:t>
      </w:r>
      <w:r w:rsidRPr="00B14E9E">
        <w:rPr>
          <w:sz w:val="20"/>
          <w:highlight w:val="yellow"/>
        </w:rPr>
        <w:t>&gt;</w:t>
      </w:r>
    </w:p>
    <w:p w14:paraId="3F5D515E" w14:textId="77777777" w:rsidR="000017C0" w:rsidRDefault="000017C0" w:rsidP="000017C0">
      <w:pPr>
        <w:pStyle w:val="ListParagraph"/>
        <w:numPr>
          <w:ilvl w:val="2"/>
          <w:numId w:val="5"/>
        </w:numPr>
        <w:spacing w:line="360" w:lineRule="auto"/>
        <w:rPr>
          <w:sz w:val="20"/>
          <w:highlight w:val="yellow"/>
        </w:rPr>
      </w:pPr>
      <w:r w:rsidRPr="00B14E9E">
        <w:rPr>
          <w:sz w:val="20"/>
          <w:highlight w:val="yellow"/>
        </w:rPr>
        <w:t>&lt;</w:t>
      </w:r>
      <w:r w:rsidRPr="00B14E9E">
        <w:rPr>
          <w:b/>
          <w:bCs/>
          <w:sz w:val="20"/>
          <w:highlight w:val="yellow"/>
        </w:rPr>
        <w:t>aim</w:t>
      </w:r>
      <w:r>
        <w:rPr>
          <w:b/>
          <w:bCs/>
          <w:sz w:val="20"/>
          <w:highlight w:val="yellow"/>
        </w:rPr>
        <w:t xml:space="preserve"> 2</w:t>
      </w:r>
      <w:r w:rsidRPr="00B14E9E">
        <w:rPr>
          <w:sz w:val="20"/>
          <w:highlight w:val="yellow"/>
        </w:rPr>
        <w:t>&gt;</w:t>
      </w:r>
    </w:p>
    <w:p w14:paraId="7A074768" w14:textId="77777777" w:rsidR="000017C0" w:rsidRDefault="000017C0" w:rsidP="000017C0">
      <w:pPr>
        <w:pStyle w:val="ListParagraph"/>
        <w:numPr>
          <w:ilvl w:val="2"/>
          <w:numId w:val="5"/>
        </w:numPr>
        <w:spacing w:line="360" w:lineRule="auto"/>
        <w:rPr>
          <w:sz w:val="20"/>
          <w:highlight w:val="yellow"/>
        </w:rPr>
      </w:pPr>
      <w:r w:rsidRPr="00B14E9E">
        <w:rPr>
          <w:sz w:val="20"/>
          <w:highlight w:val="yellow"/>
        </w:rPr>
        <w:t>&lt;</w:t>
      </w:r>
      <w:r w:rsidRPr="00B14E9E">
        <w:rPr>
          <w:b/>
          <w:bCs/>
          <w:sz w:val="20"/>
          <w:highlight w:val="yellow"/>
        </w:rPr>
        <w:t>aim</w:t>
      </w:r>
      <w:r>
        <w:rPr>
          <w:b/>
          <w:bCs/>
          <w:sz w:val="20"/>
          <w:highlight w:val="yellow"/>
        </w:rPr>
        <w:t xml:space="preserve"> 3</w:t>
      </w:r>
      <w:r w:rsidRPr="00B14E9E">
        <w:rPr>
          <w:sz w:val="20"/>
          <w:highlight w:val="yellow"/>
        </w:rPr>
        <w:t>&gt;</w:t>
      </w:r>
    </w:p>
    <w:p w14:paraId="671DD9D3" w14:textId="44E6DD1E" w:rsidR="000017C0" w:rsidRPr="000017C0" w:rsidRDefault="000017C0" w:rsidP="000017C0">
      <w:pPr>
        <w:pStyle w:val="ListParagraph"/>
        <w:numPr>
          <w:ilvl w:val="2"/>
          <w:numId w:val="5"/>
        </w:numPr>
        <w:spacing w:line="360" w:lineRule="auto"/>
        <w:rPr>
          <w:sz w:val="20"/>
          <w:highlight w:val="yellow"/>
        </w:rPr>
      </w:pPr>
      <w:r w:rsidRPr="003C77E3">
        <w:rPr>
          <w:b/>
          <w:bCs/>
          <w:sz w:val="20"/>
          <w:highlight w:val="yellow"/>
        </w:rPr>
        <w:t>&lt;any additional aim&gt;</w:t>
      </w:r>
    </w:p>
    <w:p w14:paraId="72B5EE94" w14:textId="6B83EEFF" w:rsidR="002F5F92" w:rsidRPr="00D553ED" w:rsidRDefault="002F5F92" w:rsidP="002F5F92">
      <w:pPr>
        <w:pStyle w:val="Heading1"/>
        <w:numPr>
          <w:ilvl w:val="0"/>
          <w:numId w:val="1"/>
        </w:numPr>
        <w:rPr>
          <w:b/>
          <w:bCs/>
        </w:rPr>
      </w:pPr>
      <w:bookmarkStart w:id="4" w:name="_Toc228445553"/>
      <w:r w:rsidRPr="00D553ED">
        <w:rPr>
          <w:b/>
          <w:bCs/>
        </w:rPr>
        <w:t>Affiliation Criteria</w:t>
      </w:r>
      <w:bookmarkEnd w:id="4"/>
    </w:p>
    <w:p w14:paraId="55170CBF" w14:textId="77777777" w:rsidR="002F5F92" w:rsidRPr="002F5F92" w:rsidRDefault="002F5F92" w:rsidP="002F5F92">
      <w:pPr>
        <w:pStyle w:val="ListParagraph"/>
        <w:numPr>
          <w:ilvl w:val="1"/>
          <w:numId w:val="6"/>
        </w:numPr>
        <w:spacing w:line="360" w:lineRule="auto"/>
        <w:rPr>
          <w:b/>
          <w:bCs/>
          <w:sz w:val="24"/>
          <w:szCs w:val="24"/>
        </w:rPr>
      </w:pPr>
      <w:r w:rsidRPr="002F5F92">
        <w:rPr>
          <w:b/>
          <w:bCs/>
          <w:sz w:val="24"/>
          <w:szCs w:val="24"/>
        </w:rPr>
        <w:t>SGs are affiliated to ULSU upon the following criteria:</w:t>
      </w:r>
    </w:p>
    <w:p w14:paraId="0B1A55F4" w14:textId="77777777" w:rsidR="002F5F92" w:rsidRPr="002F5F92" w:rsidRDefault="002F5F92" w:rsidP="00A81BE9">
      <w:pPr>
        <w:pStyle w:val="ListParagraph"/>
        <w:numPr>
          <w:ilvl w:val="2"/>
          <w:numId w:val="6"/>
        </w:numPr>
        <w:spacing w:line="240" w:lineRule="auto"/>
      </w:pPr>
      <w:r w:rsidRPr="002F5F92">
        <w:rPr>
          <w:sz w:val="20"/>
          <w:szCs w:val="20"/>
        </w:rPr>
        <w:t xml:space="preserve">Has a committee that is formed by at least three </w:t>
      </w:r>
      <w:proofErr w:type="spellStart"/>
      <w:r w:rsidRPr="002F5F92">
        <w:rPr>
          <w:sz w:val="20"/>
          <w:szCs w:val="20"/>
        </w:rPr>
        <w:t>UoL</w:t>
      </w:r>
      <w:proofErr w:type="spellEnd"/>
      <w:r w:rsidRPr="002F5F92">
        <w:rPr>
          <w:sz w:val="20"/>
          <w:szCs w:val="20"/>
        </w:rPr>
        <w:t xml:space="preserve"> students and takes up the three core positions</w:t>
      </w:r>
      <w:r w:rsidRPr="002F5F92">
        <w:rPr>
          <w:b/>
          <w:bCs/>
          <w:sz w:val="20"/>
          <w:szCs w:val="20"/>
        </w:rPr>
        <w:t>: President/Club Captain, Treasurer and Events and Socials Coordinator</w:t>
      </w:r>
    </w:p>
    <w:p w14:paraId="5A354618" w14:textId="18607D2D" w:rsidR="002F5F92" w:rsidRPr="002F5F92" w:rsidRDefault="002F5F92" w:rsidP="00A81BE9">
      <w:pPr>
        <w:pStyle w:val="ListParagraph"/>
        <w:numPr>
          <w:ilvl w:val="2"/>
          <w:numId w:val="6"/>
        </w:numPr>
        <w:spacing w:line="240" w:lineRule="auto"/>
      </w:pPr>
      <w:r w:rsidRPr="002F5F92">
        <w:rPr>
          <w:sz w:val="20"/>
          <w:szCs w:val="20"/>
        </w:rPr>
        <w:t xml:space="preserve">All Committee positions are democratically elected on the ULSU website, in line with </w:t>
      </w:r>
      <w:hyperlink r:id="rId10" w:history="1">
        <w:r w:rsidRPr="00333BE0">
          <w:rPr>
            <w:rStyle w:val="Hyperlink"/>
            <w:sz w:val="20"/>
            <w:szCs w:val="20"/>
          </w:rPr>
          <w:t>ULSU guidance</w:t>
        </w:r>
      </w:hyperlink>
      <w:r w:rsidRPr="002F5F92">
        <w:rPr>
          <w:sz w:val="20"/>
          <w:szCs w:val="20"/>
        </w:rPr>
        <w:t>, except when starting a new SG</w:t>
      </w:r>
      <w:r>
        <w:rPr>
          <w:sz w:val="20"/>
          <w:szCs w:val="20"/>
        </w:rPr>
        <w:t>.</w:t>
      </w:r>
    </w:p>
    <w:p w14:paraId="00F82FA9" w14:textId="271BFAE8" w:rsidR="002F5F92" w:rsidRPr="002F5F92" w:rsidRDefault="002F5F92" w:rsidP="00A81BE9">
      <w:pPr>
        <w:pStyle w:val="ListParagraph"/>
        <w:numPr>
          <w:ilvl w:val="2"/>
          <w:numId w:val="6"/>
        </w:numPr>
        <w:spacing w:line="240" w:lineRule="auto"/>
      </w:pPr>
      <w:r w:rsidRPr="002F5F92">
        <w:rPr>
          <w:sz w:val="20"/>
          <w:szCs w:val="20"/>
        </w:rPr>
        <w:t xml:space="preserve">The SG demonstrates that they will abide by existing </w:t>
      </w:r>
      <w:hyperlink r:id="rId11" w:history="1">
        <w:r w:rsidRPr="00333BE0">
          <w:rPr>
            <w:rStyle w:val="Hyperlink"/>
            <w:sz w:val="20"/>
            <w:szCs w:val="20"/>
          </w:rPr>
          <w:t>guidelines and policies</w:t>
        </w:r>
      </w:hyperlink>
      <w:r w:rsidRPr="002F5F92">
        <w:rPr>
          <w:sz w:val="20"/>
          <w:szCs w:val="20"/>
        </w:rPr>
        <w:t xml:space="preserve"> issued by </w:t>
      </w:r>
      <w:proofErr w:type="spellStart"/>
      <w:r w:rsidRPr="002F5F92">
        <w:rPr>
          <w:sz w:val="20"/>
          <w:szCs w:val="20"/>
        </w:rPr>
        <w:t>UoL</w:t>
      </w:r>
      <w:proofErr w:type="spellEnd"/>
      <w:r w:rsidRPr="002F5F92">
        <w:rPr>
          <w:sz w:val="20"/>
          <w:szCs w:val="20"/>
        </w:rPr>
        <w:t xml:space="preserve"> and ULSU.</w:t>
      </w:r>
    </w:p>
    <w:p w14:paraId="72B81F7E" w14:textId="77777777" w:rsidR="002F5F92" w:rsidRPr="002F5F92" w:rsidRDefault="002F5F92" w:rsidP="00A81BE9">
      <w:pPr>
        <w:pStyle w:val="ListParagraph"/>
        <w:numPr>
          <w:ilvl w:val="2"/>
          <w:numId w:val="6"/>
        </w:numPr>
        <w:spacing w:line="240" w:lineRule="auto"/>
      </w:pPr>
      <w:r w:rsidRPr="002F5F92">
        <w:rPr>
          <w:sz w:val="20"/>
          <w:szCs w:val="20"/>
        </w:rPr>
        <w:t>All Committee Members of the SG have purchased membership within one month after affiliation (or after election for those elected in after September 1</w:t>
      </w:r>
      <w:r w:rsidRPr="002F5F92">
        <w:rPr>
          <w:sz w:val="20"/>
          <w:szCs w:val="20"/>
          <w:vertAlign w:val="superscript"/>
        </w:rPr>
        <w:t>st</w:t>
      </w:r>
      <w:r w:rsidRPr="002F5F92">
        <w:rPr>
          <w:sz w:val="20"/>
          <w:szCs w:val="20"/>
        </w:rPr>
        <w:t xml:space="preserve"> 2026).</w:t>
      </w:r>
    </w:p>
    <w:p w14:paraId="5478A424" w14:textId="0BEAA85D" w:rsidR="002F5F92" w:rsidRPr="002F5F92" w:rsidRDefault="002F5F92" w:rsidP="00A81BE9">
      <w:pPr>
        <w:pStyle w:val="ListParagraph"/>
        <w:numPr>
          <w:ilvl w:val="2"/>
          <w:numId w:val="6"/>
        </w:numPr>
        <w:spacing w:line="240" w:lineRule="auto"/>
      </w:pPr>
      <w:r w:rsidRPr="002F5F92">
        <w:rPr>
          <w:sz w:val="20"/>
          <w:szCs w:val="20"/>
        </w:rPr>
        <w:t>All affiliation documents are submitted before the given timeline and approved by the Activities Team. That being the: Constitution, Master Risk Assessment and Committee Handover.</w:t>
      </w:r>
    </w:p>
    <w:p w14:paraId="4449AD6F" w14:textId="77777777" w:rsidR="002F5F92" w:rsidRPr="002F5F92" w:rsidRDefault="002F5F92" w:rsidP="002F5F92">
      <w:pPr>
        <w:pStyle w:val="ListParagraph"/>
        <w:spacing w:line="360" w:lineRule="auto"/>
      </w:pPr>
    </w:p>
    <w:p w14:paraId="78CE49DF" w14:textId="77E8FD32" w:rsidR="002F5F92" w:rsidRPr="002F5F92" w:rsidRDefault="002F5F92" w:rsidP="002F5F92">
      <w:pPr>
        <w:pStyle w:val="ListParagraph"/>
        <w:numPr>
          <w:ilvl w:val="1"/>
          <w:numId w:val="6"/>
        </w:numPr>
        <w:spacing w:line="360" w:lineRule="auto"/>
        <w:rPr>
          <w:b/>
          <w:bCs/>
          <w:sz w:val="24"/>
          <w:szCs w:val="24"/>
        </w:rPr>
      </w:pPr>
      <w:r w:rsidRPr="002F5F92">
        <w:rPr>
          <w:b/>
          <w:bCs/>
          <w:sz w:val="24"/>
          <w:szCs w:val="24"/>
        </w:rPr>
        <w:t>Constitution Amendments</w:t>
      </w:r>
    </w:p>
    <w:p w14:paraId="79B76205" w14:textId="77777777" w:rsidR="002F5F92" w:rsidRPr="00A5604D" w:rsidRDefault="002F5F92" w:rsidP="00A81BE9">
      <w:pPr>
        <w:pStyle w:val="ListParagraph"/>
        <w:numPr>
          <w:ilvl w:val="2"/>
          <w:numId w:val="6"/>
        </w:numPr>
        <w:spacing w:line="240" w:lineRule="auto"/>
        <w:rPr>
          <w:b/>
          <w:bCs/>
        </w:rPr>
      </w:pPr>
      <w:r w:rsidRPr="00A5604D">
        <w:rPr>
          <w:sz w:val="20"/>
          <w:szCs w:val="20"/>
        </w:rPr>
        <w:t xml:space="preserve">Amendments </w:t>
      </w:r>
      <w:r w:rsidRPr="002F5F92">
        <w:rPr>
          <w:sz w:val="20"/>
          <w:szCs w:val="20"/>
        </w:rPr>
        <w:t>must be confirmed and approved by the Activities department</w:t>
      </w:r>
      <w:r w:rsidRPr="00A5604D">
        <w:rPr>
          <w:sz w:val="20"/>
          <w:szCs w:val="20"/>
        </w:rPr>
        <w:t xml:space="preserve"> and must not be against any existing SU policies and guidelines, by emailing the updated document to </w:t>
      </w:r>
      <w:hyperlink r:id="rId12" w:history="1">
        <w:r w:rsidRPr="00A5604D">
          <w:rPr>
            <w:rStyle w:val="Hyperlink"/>
            <w:sz w:val="20"/>
            <w:szCs w:val="20"/>
          </w:rPr>
          <w:t>unionactivities@le.ac.uk</w:t>
        </w:r>
      </w:hyperlink>
    </w:p>
    <w:p w14:paraId="2F188957" w14:textId="27EEFA98" w:rsidR="002F5F92" w:rsidRPr="002F5F92" w:rsidRDefault="002F5F92" w:rsidP="00A81BE9">
      <w:pPr>
        <w:pStyle w:val="ListParagraph"/>
        <w:numPr>
          <w:ilvl w:val="2"/>
          <w:numId w:val="6"/>
        </w:numPr>
        <w:spacing w:line="240" w:lineRule="auto"/>
        <w:rPr>
          <w:b/>
          <w:bCs/>
        </w:rPr>
      </w:pPr>
      <w:r w:rsidRPr="00A5604D">
        <w:rPr>
          <w:sz w:val="20"/>
          <w:szCs w:val="20"/>
        </w:rPr>
        <w:t>When making changes from the template issued by the Activities &amp; Volunteering Department, SGs should clearly indicate edits by highlighting as follows</w:t>
      </w:r>
      <w:r w:rsidRPr="00A5604D">
        <w:rPr>
          <w:b/>
          <w:bCs/>
          <w:sz w:val="20"/>
          <w:szCs w:val="20"/>
        </w:rPr>
        <w:t xml:space="preserve"> </w:t>
      </w:r>
      <w:r w:rsidRPr="00A5604D">
        <w:rPr>
          <w:b/>
          <w:bCs/>
          <w:i/>
          <w:iCs/>
          <w:sz w:val="20"/>
          <w:szCs w:val="20"/>
          <w:highlight w:val="yellow"/>
        </w:rPr>
        <w:t>&lt;example&gt;</w:t>
      </w:r>
    </w:p>
    <w:p w14:paraId="1610571D" w14:textId="77777777" w:rsidR="002F5F92" w:rsidRPr="002F5F92" w:rsidRDefault="002F5F92" w:rsidP="002F5F92">
      <w:pPr>
        <w:pStyle w:val="ListParagraph"/>
        <w:spacing w:line="360" w:lineRule="auto"/>
        <w:rPr>
          <w:b/>
          <w:bCs/>
        </w:rPr>
      </w:pPr>
    </w:p>
    <w:p w14:paraId="22122161" w14:textId="15F3F961" w:rsidR="002F5F92" w:rsidRPr="002F5F92" w:rsidRDefault="002F5F92" w:rsidP="002F5F92">
      <w:pPr>
        <w:pStyle w:val="ListParagraph"/>
        <w:numPr>
          <w:ilvl w:val="1"/>
          <w:numId w:val="6"/>
        </w:numPr>
        <w:spacing w:line="360" w:lineRule="auto"/>
        <w:rPr>
          <w:b/>
          <w:bCs/>
          <w:sz w:val="24"/>
          <w:szCs w:val="24"/>
        </w:rPr>
      </w:pPr>
      <w:r w:rsidRPr="002F5F92">
        <w:rPr>
          <w:b/>
          <w:bCs/>
          <w:sz w:val="24"/>
          <w:szCs w:val="24"/>
        </w:rPr>
        <w:t>Suspension/Disaffiliation Criteria:</w:t>
      </w:r>
    </w:p>
    <w:p w14:paraId="15B15172" w14:textId="77777777" w:rsidR="002F5F92" w:rsidRPr="00A81BE9" w:rsidRDefault="002F5F92" w:rsidP="00A81BE9">
      <w:pPr>
        <w:spacing w:line="240" w:lineRule="auto"/>
        <w:rPr>
          <w:b/>
          <w:bCs/>
        </w:rPr>
      </w:pPr>
      <w:r w:rsidRPr="00A81BE9">
        <w:rPr>
          <w:b/>
          <w:bCs/>
          <w:sz w:val="20"/>
          <w:szCs w:val="20"/>
        </w:rPr>
        <w:t xml:space="preserve">All 26/27 committee members of </w:t>
      </w:r>
      <w:r w:rsidRPr="00A81BE9">
        <w:rPr>
          <w:b/>
          <w:bCs/>
          <w:sz w:val="20"/>
          <w:szCs w:val="20"/>
          <w:highlight w:val="yellow"/>
        </w:rPr>
        <w:t>&lt;student group name&gt;</w:t>
      </w:r>
      <w:r w:rsidRPr="00A81BE9">
        <w:rPr>
          <w:b/>
          <w:bCs/>
          <w:sz w:val="20"/>
          <w:szCs w:val="20"/>
        </w:rPr>
        <w:t xml:space="preserve"> confirm their understanding of the below criteria and that failure to follow it could lead to suspension or disaffiliation of the student group:</w:t>
      </w:r>
    </w:p>
    <w:p w14:paraId="14AEE26E" w14:textId="2C91C87F" w:rsidR="002F5F92" w:rsidRPr="002F5F92" w:rsidRDefault="002F5F92" w:rsidP="00A81BE9">
      <w:pPr>
        <w:pStyle w:val="ListParagraph"/>
        <w:numPr>
          <w:ilvl w:val="2"/>
          <w:numId w:val="6"/>
        </w:numPr>
        <w:spacing w:line="240" w:lineRule="auto"/>
      </w:pPr>
      <w:r w:rsidRPr="002F5F92">
        <w:rPr>
          <w:sz w:val="20"/>
          <w:szCs w:val="20"/>
        </w:rPr>
        <w:t>Committee Members accept full administrative and financial responsibility for the SG and will ensure that the group remains in positive figures</w:t>
      </w:r>
      <w:r w:rsidR="00333BE0">
        <w:rPr>
          <w:sz w:val="20"/>
          <w:szCs w:val="20"/>
        </w:rPr>
        <w:t xml:space="preserve">, in line with the </w:t>
      </w:r>
      <w:hyperlink r:id="rId13" w:history="1">
        <w:r w:rsidR="00333BE0" w:rsidRPr="00333BE0">
          <w:rPr>
            <w:rStyle w:val="Hyperlink"/>
            <w:sz w:val="20"/>
            <w:szCs w:val="20"/>
          </w:rPr>
          <w:t>finance policy</w:t>
        </w:r>
      </w:hyperlink>
      <w:r w:rsidR="00333BE0">
        <w:rPr>
          <w:sz w:val="20"/>
          <w:szCs w:val="20"/>
        </w:rPr>
        <w:t>.</w:t>
      </w:r>
    </w:p>
    <w:p w14:paraId="0582FD0D" w14:textId="77777777" w:rsidR="002F5F92" w:rsidRPr="002F5F92" w:rsidRDefault="002F5F92" w:rsidP="00A81BE9">
      <w:pPr>
        <w:pStyle w:val="ListParagraph"/>
        <w:numPr>
          <w:ilvl w:val="2"/>
          <w:numId w:val="6"/>
        </w:numPr>
        <w:spacing w:line="240" w:lineRule="auto"/>
      </w:pPr>
      <w:r w:rsidRPr="002F5F92">
        <w:rPr>
          <w:sz w:val="20"/>
          <w:szCs w:val="20"/>
        </w:rPr>
        <w:t xml:space="preserve">Committee members must </w:t>
      </w:r>
      <w:r w:rsidRPr="002F5F92">
        <w:rPr>
          <w:b/>
          <w:bCs/>
          <w:sz w:val="20"/>
          <w:szCs w:val="20"/>
        </w:rPr>
        <w:t>not</w:t>
      </w:r>
      <w:r w:rsidRPr="002F5F92">
        <w:rPr>
          <w:sz w:val="20"/>
          <w:szCs w:val="20"/>
        </w:rPr>
        <w:t xml:space="preserve"> hold long-term funds privately or in a non-SU bank account with any other financial institution. This includes personal accounts as well as any bank or finance accounts established in the name of your Student Group. </w:t>
      </w:r>
    </w:p>
    <w:p w14:paraId="55E3D6FC" w14:textId="47FA4FB1" w:rsidR="002F5F92" w:rsidRPr="002F5F92" w:rsidRDefault="002F5F92" w:rsidP="00A81BE9">
      <w:pPr>
        <w:pStyle w:val="ListParagraph"/>
        <w:numPr>
          <w:ilvl w:val="2"/>
          <w:numId w:val="6"/>
        </w:numPr>
        <w:spacing w:line="240" w:lineRule="auto"/>
      </w:pPr>
      <w:r w:rsidRPr="002F5F92">
        <w:rPr>
          <w:sz w:val="20"/>
          <w:szCs w:val="20"/>
        </w:rPr>
        <w:t xml:space="preserve">When obtaining sponsorships, the SG will complete the </w:t>
      </w:r>
      <w:hyperlink r:id="rId14" w:history="1">
        <w:r w:rsidRPr="00333BE0">
          <w:rPr>
            <w:rStyle w:val="Hyperlink"/>
            <w:sz w:val="20"/>
            <w:szCs w:val="20"/>
          </w:rPr>
          <w:t xml:space="preserve">template </w:t>
        </w:r>
        <w:r w:rsidRPr="00333BE0">
          <w:rPr>
            <w:rStyle w:val="Hyperlink"/>
            <w:b/>
            <w:bCs/>
            <w:sz w:val="20"/>
            <w:szCs w:val="20"/>
          </w:rPr>
          <w:t>Sponsorship Contract</w:t>
        </w:r>
      </w:hyperlink>
      <w:r w:rsidRPr="002F5F92">
        <w:rPr>
          <w:sz w:val="20"/>
          <w:szCs w:val="20"/>
        </w:rPr>
        <w:t xml:space="preserve"> and have this reviewed by the Activities Team </w:t>
      </w:r>
      <w:r w:rsidRPr="002F5F92">
        <w:rPr>
          <w:b/>
          <w:bCs/>
          <w:sz w:val="20"/>
          <w:szCs w:val="20"/>
        </w:rPr>
        <w:t>before</w:t>
      </w:r>
      <w:r w:rsidRPr="002F5F92">
        <w:rPr>
          <w:sz w:val="20"/>
          <w:szCs w:val="20"/>
        </w:rPr>
        <w:t xml:space="preserve"> signing the contract. </w:t>
      </w:r>
    </w:p>
    <w:p w14:paraId="790661C0" w14:textId="6F70B544" w:rsidR="002F5F92" w:rsidRPr="002F5F92" w:rsidRDefault="002F5F92" w:rsidP="00A81BE9">
      <w:pPr>
        <w:pStyle w:val="ListParagraph"/>
        <w:numPr>
          <w:ilvl w:val="2"/>
          <w:numId w:val="6"/>
        </w:numPr>
        <w:spacing w:line="240" w:lineRule="auto"/>
      </w:pPr>
      <w:r w:rsidRPr="002F5F92">
        <w:rPr>
          <w:sz w:val="20"/>
          <w:szCs w:val="20"/>
        </w:rPr>
        <w:t xml:space="preserve">The SG will comply with </w:t>
      </w:r>
      <w:hyperlink r:id="rId15" w:history="1">
        <w:r w:rsidRPr="00333BE0">
          <w:rPr>
            <w:rStyle w:val="Hyperlink"/>
            <w:sz w:val="20"/>
            <w:szCs w:val="20"/>
          </w:rPr>
          <w:t xml:space="preserve">the </w:t>
        </w:r>
        <w:r w:rsidR="00495E58">
          <w:rPr>
            <w:rStyle w:val="Hyperlink"/>
            <w:sz w:val="20"/>
            <w:szCs w:val="20"/>
          </w:rPr>
          <w:t xml:space="preserve">expected </w:t>
        </w:r>
        <w:r w:rsidRPr="00333BE0">
          <w:rPr>
            <w:rStyle w:val="Hyperlink"/>
            <w:sz w:val="20"/>
            <w:szCs w:val="20"/>
          </w:rPr>
          <w:t>regulations</w:t>
        </w:r>
      </w:hyperlink>
      <w:r w:rsidRPr="002F5F92">
        <w:rPr>
          <w:sz w:val="20"/>
          <w:szCs w:val="20"/>
        </w:rPr>
        <w:t xml:space="preserve"> including but not limited to </w:t>
      </w:r>
      <w:hyperlink r:id="rId16" w:history="1">
        <w:r w:rsidRPr="00495E58">
          <w:rPr>
            <w:rStyle w:val="Hyperlink"/>
            <w:sz w:val="20"/>
            <w:szCs w:val="20"/>
          </w:rPr>
          <w:t>event notification, room booking terms and conditions, and grant funding guidance.</w:t>
        </w:r>
      </w:hyperlink>
      <w:r w:rsidRPr="002F5F92">
        <w:rPr>
          <w:sz w:val="20"/>
          <w:szCs w:val="20"/>
        </w:rPr>
        <w:t xml:space="preserve"> </w:t>
      </w:r>
    </w:p>
    <w:p w14:paraId="24A3196C" w14:textId="7B0BC960" w:rsidR="002F5F92" w:rsidRPr="002F5F92" w:rsidRDefault="002F5F92" w:rsidP="00A81BE9">
      <w:pPr>
        <w:pStyle w:val="ListParagraph"/>
        <w:numPr>
          <w:ilvl w:val="2"/>
          <w:numId w:val="6"/>
        </w:numPr>
        <w:spacing w:line="240" w:lineRule="auto"/>
      </w:pPr>
      <w:r w:rsidRPr="002F5F92">
        <w:rPr>
          <w:sz w:val="20"/>
          <w:szCs w:val="20"/>
        </w:rPr>
        <w:lastRenderedPageBreak/>
        <w:t xml:space="preserve">The SG will comply with the ULSU and/or </w:t>
      </w:r>
      <w:proofErr w:type="spellStart"/>
      <w:r w:rsidRPr="002F5F92">
        <w:rPr>
          <w:sz w:val="20"/>
          <w:szCs w:val="20"/>
        </w:rPr>
        <w:t>UoL</w:t>
      </w:r>
      <w:proofErr w:type="spellEnd"/>
      <w:r w:rsidRPr="002F5F92">
        <w:rPr>
          <w:sz w:val="20"/>
          <w:szCs w:val="20"/>
        </w:rPr>
        <w:t xml:space="preserve"> </w:t>
      </w:r>
      <w:hyperlink r:id="rId17" w:history="1">
        <w:r w:rsidRPr="00333BE0">
          <w:rPr>
            <w:rStyle w:val="Hyperlink"/>
            <w:bCs/>
            <w:sz w:val="20"/>
            <w:szCs w:val="20"/>
          </w:rPr>
          <w:t>conduct matrix</w:t>
        </w:r>
        <w:r w:rsidRPr="00333BE0">
          <w:rPr>
            <w:rStyle w:val="Hyperlink"/>
            <w:bCs/>
            <w:i/>
            <w:sz w:val="20"/>
            <w:szCs w:val="20"/>
          </w:rPr>
          <w:t xml:space="preserve"> </w:t>
        </w:r>
        <w:r w:rsidRPr="00333BE0">
          <w:rPr>
            <w:rStyle w:val="Hyperlink"/>
            <w:bCs/>
            <w:iCs/>
            <w:sz w:val="20"/>
            <w:szCs w:val="20"/>
          </w:rPr>
          <w:t>and code of conduct</w:t>
        </w:r>
      </w:hyperlink>
      <w:r w:rsidRPr="002F5F92">
        <w:rPr>
          <w:bCs/>
          <w:iCs/>
          <w:sz w:val="20"/>
          <w:szCs w:val="20"/>
        </w:rPr>
        <w:t>.</w:t>
      </w:r>
    </w:p>
    <w:p w14:paraId="0B231B5F" w14:textId="0EC131E0" w:rsidR="002F5F92" w:rsidRPr="002F5F92" w:rsidRDefault="002F5F92" w:rsidP="00A81BE9">
      <w:pPr>
        <w:pStyle w:val="ListParagraph"/>
        <w:numPr>
          <w:ilvl w:val="2"/>
          <w:numId w:val="6"/>
        </w:numPr>
        <w:spacing w:line="240" w:lineRule="auto"/>
      </w:pPr>
      <w:r w:rsidRPr="002F5F92">
        <w:rPr>
          <w:sz w:val="20"/>
          <w:szCs w:val="20"/>
        </w:rPr>
        <w:t>For a TL group, if the group has failed to follow Sport and Active Life procedures.</w:t>
      </w:r>
    </w:p>
    <w:p w14:paraId="3F74A3EC" w14:textId="4BB2B622" w:rsidR="002F5F92" w:rsidRDefault="002F5F92" w:rsidP="002F5F92"/>
    <w:p w14:paraId="59D13D2D" w14:textId="546D3CB6" w:rsidR="002F5F92" w:rsidRPr="00D553ED" w:rsidRDefault="002F5F92" w:rsidP="002F5F92">
      <w:pPr>
        <w:pStyle w:val="Heading1"/>
        <w:numPr>
          <w:ilvl w:val="0"/>
          <w:numId w:val="1"/>
        </w:numPr>
        <w:rPr>
          <w:b/>
          <w:bCs/>
        </w:rPr>
      </w:pPr>
      <w:bookmarkStart w:id="5" w:name="_Toc228445554"/>
      <w:r w:rsidRPr="00D553ED">
        <w:rPr>
          <w:b/>
          <w:bCs/>
        </w:rPr>
        <w:t>Student Group Committee</w:t>
      </w:r>
      <w:bookmarkEnd w:id="5"/>
    </w:p>
    <w:p w14:paraId="16C14FD9" w14:textId="77777777" w:rsidR="002F5F92" w:rsidRPr="002F5F92" w:rsidRDefault="002F5F92" w:rsidP="002F5F92">
      <w:pPr>
        <w:pStyle w:val="ListParagraph"/>
        <w:numPr>
          <w:ilvl w:val="1"/>
          <w:numId w:val="8"/>
        </w:numPr>
        <w:spacing w:line="360" w:lineRule="auto"/>
        <w:rPr>
          <w:b/>
          <w:sz w:val="24"/>
          <w:szCs w:val="24"/>
        </w:rPr>
      </w:pPr>
      <w:r w:rsidRPr="002F5F92">
        <w:rPr>
          <w:b/>
          <w:sz w:val="24"/>
          <w:szCs w:val="24"/>
        </w:rPr>
        <w:t>Student Group Committee Status</w:t>
      </w:r>
    </w:p>
    <w:p w14:paraId="4E5C4939" w14:textId="77777777" w:rsidR="002F5F92" w:rsidRPr="002F5F92" w:rsidRDefault="002F5F92" w:rsidP="00A81BE9">
      <w:pPr>
        <w:pStyle w:val="ListParagraph"/>
        <w:numPr>
          <w:ilvl w:val="2"/>
          <w:numId w:val="10"/>
        </w:numPr>
        <w:spacing w:line="240" w:lineRule="auto"/>
        <w:rPr>
          <w:b/>
          <w:u w:val="single"/>
        </w:rPr>
      </w:pPr>
      <w:r w:rsidRPr="002F5F92">
        <w:rPr>
          <w:sz w:val="20"/>
          <w:szCs w:val="20"/>
        </w:rPr>
        <w:t>The SG Committee will make all core decisions with regards to the running and activities of the SG, however will recognise that ULSU are the ultimate authority in all matters.</w:t>
      </w:r>
    </w:p>
    <w:p w14:paraId="44FF9B3A" w14:textId="77777777" w:rsidR="002F5F92" w:rsidRPr="002F5F92" w:rsidRDefault="002F5F92" w:rsidP="00A81BE9">
      <w:pPr>
        <w:pStyle w:val="ListParagraph"/>
        <w:numPr>
          <w:ilvl w:val="2"/>
          <w:numId w:val="10"/>
        </w:numPr>
        <w:spacing w:line="240" w:lineRule="auto"/>
        <w:rPr>
          <w:b/>
          <w:u w:val="single"/>
        </w:rPr>
      </w:pPr>
      <w:r w:rsidRPr="002F5F92">
        <w:rPr>
          <w:sz w:val="20"/>
          <w:szCs w:val="20"/>
        </w:rPr>
        <w:t>For TL clubs, ULSU and Sport and Active Life are the ultimate authority in all matters.</w:t>
      </w:r>
    </w:p>
    <w:p w14:paraId="7D04A65D" w14:textId="77777777" w:rsidR="002F5F92" w:rsidRPr="002F5F92" w:rsidRDefault="002F5F92" w:rsidP="00A81BE9">
      <w:pPr>
        <w:pStyle w:val="ListParagraph"/>
        <w:numPr>
          <w:ilvl w:val="2"/>
          <w:numId w:val="10"/>
        </w:numPr>
        <w:spacing w:line="240" w:lineRule="auto"/>
        <w:rPr>
          <w:b/>
          <w:u w:val="single"/>
        </w:rPr>
      </w:pPr>
      <w:r w:rsidRPr="002F5F92">
        <w:rPr>
          <w:sz w:val="20"/>
          <w:szCs w:val="20"/>
        </w:rPr>
        <w:t xml:space="preserve">The SG Committee for the </w:t>
      </w:r>
      <w:r w:rsidRPr="002F5F92">
        <w:rPr>
          <w:sz w:val="20"/>
        </w:rPr>
        <w:t xml:space="preserve">2026/2027 </w:t>
      </w:r>
      <w:r w:rsidRPr="002F5F92">
        <w:rPr>
          <w:sz w:val="20"/>
          <w:szCs w:val="20"/>
        </w:rPr>
        <w:t xml:space="preserve">academic year will be identified as the ‘Committee Elect’ from the time of being elected until </w:t>
      </w:r>
      <w:r w:rsidRPr="002F5F92">
        <w:rPr>
          <w:b/>
          <w:sz w:val="20"/>
          <w:szCs w:val="20"/>
        </w:rPr>
        <w:t>31</w:t>
      </w:r>
      <w:r w:rsidRPr="002F5F92">
        <w:rPr>
          <w:b/>
          <w:sz w:val="20"/>
          <w:szCs w:val="20"/>
          <w:vertAlign w:val="superscript"/>
        </w:rPr>
        <w:t>st</w:t>
      </w:r>
      <w:r w:rsidRPr="002F5F92">
        <w:rPr>
          <w:b/>
          <w:sz w:val="20"/>
          <w:szCs w:val="20"/>
        </w:rPr>
        <w:t xml:space="preserve"> May 2027.</w:t>
      </w:r>
    </w:p>
    <w:p w14:paraId="42D52393" w14:textId="77777777" w:rsidR="002F5F92" w:rsidRPr="002F5F92" w:rsidRDefault="002F5F92" w:rsidP="00A81BE9">
      <w:pPr>
        <w:pStyle w:val="ListParagraph"/>
        <w:numPr>
          <w:ilvl w:val="2"/>
          <w:numId w:val="10"/>
        </w:numPr>
        <w:spacing w:line="240" w:lineRule="auto"/>
        <w:rPr>
          <w:b/>
          <w:u w:val="single"/>
        </w:rPr>
      </w:pPr>
      <w:r w:rsidRPr="002F5F92">
        <w:rPr>
          <w:sz w:val="20"/>
          <w:szCs w:val="20"/>
        </w:rPr>
        <w:t xml:space="preserve">The SG Committee for the </w:t>
      </w:r>
      <w:r w:rsidRPr="002F5F92">
        <w:rPr>
          <w:sz w:val="20"/>
        </w:rPr>
        <w:t xml:space="preserve">2025/2026 </w:t>
      </w:r>
      <w:r w:rsidRPr="002F5F92">
        <w:rPr>
          <w:sz w:val="20"/>
          <w:szCs w:val="20"/>
        </w:rPr>
        <w:t xml:space="preserve">academic year will begin their time in position on </w:t>
      </w:r>
      <w:r w:rsidRPr="002F5F92">
        <w:rPr>
          <w:b/>
          <w:sz w:val="20"/>
          <w:szCs w:val="20"/>
        </w:rPr>
        <w:t>1</w:t>
      </w:r>
      <w:r w:rsidRPr="002F5F92">
        <w:rPr>
          <w:b/>
          <w:sz w:val="20"/>
          <w:szCs w:val="20"/>
          <w:vertAlign w:val="superscript"/>
        </w:rPr>
        <w:t>st</w:t>
      </w:r>
      <w:r w:rsidRPr="002F5F92">
        <w:rPr>
          <w:b/>
          <w:sz w:val="20"/>
          <w:szCs w:val="20"/>
        </w:rPr>
        <w:t xml:space="preserve"> June 2026 </w:t>
      </w:r>
      <w:r w:rsidRPr="002F5F92">
        <w:rPr>
          <w:sz w:val="20"/>
          <w:szCs w:val="20"/>
        </w:rPr>
        <w:t xml:space="preserve">until </w:t>
      </w:r>
      <w:r w:rsidRPr="002F5F92">
        <w:rPr>
          <w:b/>
          <w:sz w:val="20"/>
          <w:szCs w:val="20"/>
        </w:rPr>
        <w:t>31</w:t>
      </w:r>
      <w:r w:rsidRPr="002F5F92">
        <w:rPr>
          <w:b/>
          <w:sz w:val="20"/>
          <w:szCs w:val="20"/>
          <w:vertAlign w:val="superscript"/>
        </w:rPr>
        <w:t>st</w:t>
      </w:r>
      <w:r w:rsidRPr="002F5F92">
        <w:rPr>
          <w:b/>
          <w:sz w:val="20"/>
          <w:szCs w:val="20"/>
        </w:rPr>
        <w:t xml:space="preserve"> May 2027. </w:t>
      </w:r>
    </w:p>
    <w:p w14:paraId="0FE57134" w14:textId="1F4E2405" w:rsidR="002F5F92" w:rsidRPr="002F5F92" w:rsidRDefault="002F5F92" w:rsidP="00A81BE9">
      <w:pPr>
        <w:pStyle w:val="ListParagraph"/>
        <w:numPr>
          <w:ilvl w:val="2"/>
          <w:numId w:val="10"/>
        </w:numPr>
        <w:spacing w:line="240" w:lineRule="auto"/>
        <w:rPr>
          <w:b/>
          <w:u w:val="single"/>
        </w:rPr>
      </w:pPr>
      <w:r w:rsidRPr="002F5F92">
        <w:rPr>
          <w:sz w:val="20"/>
          <w:szCs w:val="20"/>
        </w:rPr>
        <w:t xml:space="preserve">The SG Committee for the </w:t>
      </w:r>
      <w:r w:rsidRPr="002F5F92">
        <w:rPr>
          <w:sz w:val="20"/>
        </w:rPr>
        <w:t xml:space="preserve">2026/2027 </w:t>
      </w:r>
      <w:r w:rsidRPr="002F5F92">
        <w:rPr>
          <w:sz w:val="20"/>
          <w:szCs w:val="20"/>
        </w:rPr>
        <w:t xml:space="preserve">academic year will be expected to complete their </w:t>
      </w:r>
      <w:r w:rsidRPr="002F5F92">
        <w:rPr>
          <w:b/>
          <w:bCs/>
          <w:sz w:val="20"/>
          <w:szCs w:val="20"/>
        </w:rPr>
        <w:t>handover</w:t>
      </w:r>
      <w:r w:rsidRPr="002F5F92">
        <w:rPr>
          <w:sz w:val="20"/>
          <w:szCs w:val="20"/>
        </w:rPr>
        <w:t xml:space="preserve"> and provide support to the SG Committee for the </w:t>
      </w:r>
      <w:r w:rsidRPr="002F5F92">
        <w:rPr>
          <w:sz w:val="20"/>
        </w:rPr>
        <w:t xml:space="preserve">2027/2028 </w:t>
      </w:r>
      <w:r w:rsidRPr="002F5F92">
        <w:rPr>
          <w:sz w:val="20"/>
          <w:szCs w:val="20"/>
        </w:rPr>
        <w:t xml:space="preserve">academic year </w:t>
      </w:r>
      <w:r w:rsidRPr="002F5F92">
        <w:rPr>
          <w:b/>
          <w:bCs/>
          <w:sz w:val="20"/>
          <w:szCs w:val="20"/>
        </w:rPr>
        <w:t>until 30</w:t>
      </w:r>
      <w:r w:rsidRPr="002F5F92">
        <w:rPr>
          <w:b/>
          <w:bCs/>
          <w:sz w:val="20"/>
          <w:szCs w:val="20"/>
          <w:vertAlign w:val="superscript"/>
        </w:rPr>
        <w:t>th</w:t>
      </w:r>
      <w:r w:rsidRPr="002F5F92">
        <w:rPr>
          <w:b/>
          <w:bCs/>
          <w:sz w:val="20"/>
          <w:szCs w:val="20"/>
        </w:rPr>
        <w:t xml:space="preserve"> June 2027.</w:t>
      </w:r>
    </w:p>
    <w:p w14:paraId="13C8A5CA" w14:textId="77777777" w:rsidR="002F5F92" w:rsidRPr="002F5F92" w:rsidRDefault="002F5F92" w:rsidP="002F5F92">
      <w:pPr>
        <w:pStyle w:val="ListParagraph"/>
        <w:spacing w:line="360" w:lineRule="auto"/>
        <w:ind w:left="1080"/>
        <w:rPr>
          <w:b/>
          <w:u w:val="single"/>
        </w:rPr>
      </w:pPr>
    </w:p>
    <w:p w14:paraId="3BC05E01" w14:textId="30179ACC" w:rsidR="002F5F92" w:rsidRPr="002F5F92" w:rsidRDefault="002F5F92" w:rsidP="002F5F92">
      <w:pPr>
        <w:pStyle w:val="ListParagraph"/>
        <w:numPr>
          <w:ilvl w:val="1"/>
          <w:numId w:val="10"/>
        </w:numPr>
        <w:rPr>
          <w:b/>
          <w:bCs/>
          <w:sz w:val="24"/>
          <w:szCs w:val="24"/>
        </w:rPr>
      </w:pPr>
      <w:r w:rsidRPr="002F5F92">
        <w:rPr>
          <w:b/>
          <w:bCs/>
          <w:sz w:val="24"/>
          <w:szCs w:val="24"/>
        </w:rPr>
        <w:t>Committee Criteria</w:t>
      </w:r>
    </w:p>
    <w:p w14:paraId="505F3281" w14:textId="77777777" w:rsidR="002F5F92" w:rsidRPr="003E0D2B" w:rsidRDefault="002F5F92" w:rsidP="00A81BE9">
      <w:pPr>
        <w:spacing w:line="240" w:lineRule="auto"/>
        <w:rPr>
          <w:b/>
          <w:bCs/>
          <w:sz w:val="20"/>
          <w:szCs w:val="20"/>
        </w:rPr>
      </w:pPr>
      <w:r w:rsidRPr="003E0D2B">
        <w:rPr>
          <w:b/>
          <w:bCs/>
          <w:sz w:val="20"/>
          <w:szCs w:val="20"/>
        </w:rPr>
        <w:t>All committee members confirm the following and understand that failure to follow any of the below could lead to removal from their position on committee:</w:t>
      </w:r>
    </w:p>
    <w:p w14:paraId="2DD3DD17" w14:textId="77777777" w:rsidR="002F5F92" w:rsidRPr="003E0D2B" w:rsidRDefault="002F5F92" w:rsidP="00A81BE9">
      <w:pPr>
        <w:pStyle w:val="ListParagraph"/>
        <w:numPr>
          <w:ilvl w:val="2"/>
          <w:numId w:val="12"/>
        </w:numPr>
        <w:spacing w:line="240" w:lineRule="auto"/>
        <w:rPr>
          <w:sz w:val="20"/>
          <w:szCs w:val="20"/>
        </w:rPr>
      </w:pPr>
      <w:r w:rsidRPr="003E0D2B">
        <w:rPr>
          <w:sz w:val="20"/>
          <w:szCs w:val="20"/>
        </w:rPr>
        <w:t>Completed mandatory training and attending meetings as deemed necessary by the Activities and Volunteering Department and/or Sport and Active Life (Team Leicester).</w:t>
      </w:r>
    </w:p>
    <w:p w14:paraId="70DB16C2" w14:textId="1AB97BD2" w:rsidR="002F5F92" w:rsidRPr="003E0D2B" w:rsidRDefault="002F5F92" w:rsidP="00A81BE9">
      <w:pPr>
        <w:pStyle w:val="ListParagraph"/>
        <w:numPr>
          <w:ilvl w:val="2"/>
          <w:numId w:val="12"/>
        </w:numPr>
        <w:spacing w:line="240" w:lineRule="auto"/>
        <w:rPr>
          <w:sz w:val="20"/>
          <w:szCs w:val="20"/>
        </w:rPr>
      </w:pPr>
      <w:r w:rsidRPr="003E0D2B">
        <w:rPr>
          <w:sz w:val="20"/>
          <w:szCs w:val="20"/>
        </w:rPr>
        <w:t xml:space="preserve">Confidentiality will be retained during and after their time in position and escalating situations to the Students’ Union in line with guidance in the ‘Wellbeing and Support’ </w:t>
      </w:r>
      <w:hyperlink r:id="rId18" w:history="1">
        <w:r w:rsidRPr="00333BE0">
          <w:rPr>
            <w:rStyle w:val="Hyperlink"/>
            <w:sz w:val="20"/>
            <w:szCs w:val="20"/>
          </w:rPr>
          <w:t>training module</w:t>
        </w:r>
      </w:hyperlink>
      <w:r w:rsidRPr="003E0D2B">
        <w:rPr>
          <w:sz w:val="20"/>
          <w:szCs w:val="20"/>
        </w:rPr>
        <w:t>.</w:t>
      </w:r>
    </w:p>
    <w:p w14:paraId="3AE0CF2A" w14:textId="77777777" w:rsidR="002F5F92" w:rsidRPr="003E0D2B" w:rsidRDefault="002F5F92" w:rsidP="00A81BE9">
      <w:pPr>
        <w:pStyle w:val="ListParagraph"/>
        <w:numPr>
          <w:ilvl w:val="2"/>
          <w:numId w:val="12"/>
        </w:numPr>
        <w:spacing w:line="240" w:lineRule="auto"/>
        <w:rPr>
          <w:sz w:val="20"/>
          <w:szCs w:val="20"/>
        </w:rPr>
      </w:pPr>
      <w:r w:rsidRPr="003E0D2B">
        <w:rPr>
          <w:sz w:val="20"/>
          <w:szCs w:val="20"/>
        </w:rPr>
        <w:t>Committee act as Health &amp; Safety leads for the SG, upholding the measures outlined in the Master Risk Assessment (MRA) and updating where necessary.</w:t>
      </w:r>
      <w:bookmarkStart w:id="6" w:name="_Hlk197002299"/>
    </w:p>
    <w:p w14:paraId="06CB345F" w14:textId="77777777" w:rsidR="002F5F92" w:rsidRPr="003E0D2B" w:rsidRDefault="002F5F92" w:rsidP="00A81BE9">
      <w:pPr>
        <w:pStyle w:val="ListParagraph"/>
        <w:numPr>
          <w:ilvl w:val="2"/>
          <w:numId w:val="12"/>
        </w:numPr>
        <w:spacing w:line="240" w:lineRule="auto"/>
        <w:rPr>
          <w:sz w:val="20"/>
          <w:szCs w:val="20"/>
        </w:rPr>
      </w:pPr>
      <w:r w:rsidRPr="003E0D2B">
        <w:rPr>
          <w:sz w:val="20"/>
          <w:szCs w:val="20"/>
        </w:rPr>
        <w:t>All student groups shall be open and welcoming to their members without any prejudice in relation to the protected characteristics listed in the Equality Act and their personal traits.</w:t>
      </w:r>
      <w:bookmarkEnd w:id="6"/>
    </w:p>
    <w:p w14:paraId="57B75A7F" w14:textId="43C1BA42" w:rsidR="002F5F92" w:rsidRPr="003E0D2B" w:rsidRDefault="002F5F92" w:rsidP="00A81BE9">
      <w:pPr>
        <w:pStyle w:val="ListParagraph"/>
        <w:numPr>
          <w:ilvl w:val="2"/>
          <w:numId w:val="12"/>
        </w:numPr>
        <w:spacing w:line="240" w:lineRule="auto"/>
        <w:rPr>
          <w:sz w:val="20"/>
          <w:szCs w:val="20"/>
        </w:rPr>
      </w:pPr>
      <w:r w:rsidRPr="003E0D2B">
        <w:rPr>
          <w:color w:val="000000" w:themeColor="text1"/>
          <w:sz w:val="20"/>
          <w:szCs w:val="20"/>
        </w:rPr>
        <w:t xml:space="preserve">Committee members </w:t>
      </w:r>
      <w:r w:rsidRPr="003E0D2B">
        <w:rPr>
          <w:sz w:val="20"/>
          <w:szCs w:val="20"/>
        </w:rPr>
        <w:t xml:space="preserve">will abide by the universities </w:t>
      </w:r>
      <w:hyperlink r:id="rId19" w:history="1">
        <w:r w:rsidRPr="003E0D2B">
          <w:rPr>
            <w:rStyle w:val="Hyperlink"/>
            <w:sz w:val="20"/>
            <w:szCs w:val="20"/>
          </w:rPr>
          <w:t>Senate Regulation 11</w:t>
        </w:r>
      </w:hyperlink>
      <w:r w:rsidRPr="003E0D2B">
        <w:rPr>
          <w:sz w:val="20"/>
          <w:szCs w:val="20"/>
        </w:rPr>
        <w:t xml:space="preserve"> and must not act in any inappropriate behaviour outlined in The Code of Conduct &amp; Matrix under the </w:t>
      </w:r>
      <w:hyperlink r:id="rId20" w:history="1">
        <w:r w:rsidRPr="003E0D2B">
          <w:rPr>
            <w:rStyle w:val="Hyperlink"/>
            <w:sz w:val="20"/>
            <w:szCs w:val="20"/>
          </w:rPr>
          <w:t>Students’ Union Complaints Procedure</w:t>
        </w:r>
      </w:hyperlink>
      <w:r w:rsidRPr="003E0D2B">
        <w:rPr>
          <w:sz w:val="20"/>
          <w:szCs w:val="20"/>
        </w:rPr>
        <w:t xml:space="preserve"> – Student Leaders &amp; Student Groups</w:t>
      </w:r>
    </w:p>
    <w:p w14:paraId="24107F43" w14:textId="77777777" w:rsidR="002F5F92" w:rsidRPr="002F5F92" w:rsidRDefault="002F5F92" w:rsidP="002F5F92">
      <w:pPr>
        <w:pStyle w:val="ListParagraph"/>
        <w:spacing w:line="360" w:lineRule="auto"/>
        <w:rPr>
          <w:sz w:val="20"/>
          <w:szCs w:val="20"/>
        </w:rPr>
      </w:pPr>
    </w:p>
    <w:p w14:paraId="7C6F8B84" w14:textId="0562B98D" w:rsidR="002F5F92" w:rsidRPr="002F5F92" w:rsidRDefault="002F5F92" w:rsidP="002F5F92">
      <w:pPr>
        <w:pStyle w:val="ListParagraph"/>
        <w:numPr>
          <w:ilvl w:val="1"/>
          <w:numId w:val="12"/>
        </w:numPr>
        <w:rPr>
          <w:b/>
          <w:bCs/>
          <w:sz w:val="24"/>
          <w:szCs w:val="24"/>
        </w:rPr>
      </w:pPr>
      <w:r w:rsidRPr="002F5F92">
        <w:rPr>
          <w:b/>
          <w:bCs/>
          <w:sz w:val="24"/>
          <w:szCs w:val="24"/>
        </w:rPr>
        <w:t>Complaints Process and Code of Conduct</w:t>
      </w:r>
    </w:p>
    <w:p w14:paraId="5EAFD1EB" w14:textId="55325D20" w:rsidR="00A81BE9" w:rsidRDefault="002F5F92" w:rsidP="00A81BE9">
      <w:pPr>
        <w:pStyle w:val="ListParagraph"/>
        <w:numPr>
          <w:ilvl w:val="2"/>
          <w:numId w:val="12"/>
        </w:numPr>
        <w:rPr>
          <w:sz w:val="20"/>
          <w:szCs w:val="20"/>
        </w:rPr>
      </w:pPr>
      <w:r w:rsidRPr="000038B5">
        <w:rPr>
          <w:sz w:val="20"/>
          <w:szCs w:val="20"/>
        </w:rPr>
        <w:t xml:space="preserve">The </w:t>
      </w:r>
      <w:hyperlink r:id="rId21" w:history="1">
        <w:r w:rsidRPr="00333BE0">
          <w:rPr>
            <w:rStyle w:val="Hyperlink"/>
            <w:b/>
            <w:bCs/>
            <w:sz w:val="20"/>
            <w:szCs w:val="20"/>
          </w:rPr>
          <w:t>Students’ Union Complaints Process</w:t>
        </w:r>
      </w:hyperlink>
      <w:r w:rsidRPr="000038B5">
        <w:rPr>
          <w:sz w:val="20"/>
          <w:szCs w:val="20"/>
        </w:rPr>
        <w:t xml:space="preserve"> can be applied when a student leader or</w:t>
      </w:r>
      <w:r>
        <w:rPr>
          <w:sz w:val="20"/>
          <w:szCs w:val="20"/>
        </w:rPr>
        <w:t xml:space="preserve"> </w:t>
      </w:r>
      <w:r w:rsidRPr="000038B5">
        <w:rPr>
          <w:sz w:val="20"/>
          <w:szCs w:val="20"/>
        </w:rPr>
        <w:t xml:space="preserve">Society and/or Sports Club member </w:t>
      </w:r>
      <w:r w:rsidRPr="00D553ED">
        <w:rPr>
          <w:sz w:val="20"/>
          <w:szCs w:val="20"/>
        </w:rPr>
        <w:t>displays inappropriate behaviour and/or acts outside the conduct of their role within</w:t>
      </w:r>
      <w:r w:rsidRPr="000038B5">
        <w:rPr>
          <w:sz w:val="20"/>
          <w:szCs w:val="20"/>
        </w:rPr>
        <w:t xml:space="preserve"> an affiliated Students’ Union activity or setting.</w:t>
      </w:r>
      <w:r>
        <w:rPr>
          <w:sz w:val="20"/>
          <w:szCs w:val="20"/>
        </w:rPr>
        <w:t xml:space="preserve"> This includes, but is not limited to, </w:t>
      </w:r>
      <w:r w:rsidRPr="00807474">
        <w:rPr>
          <w:sz w:val="20"/>
          <w:szCs w:val="20"/>
        </w:rPr>
        <w:t>abuse of power</w:t>
      </w:r>
      <w:r>
        <w:rPr>
          <w:sz w:val="20"/>
          <w:szCs w:val="20"/>
        </w:rPr>
        <w:t>, harm to one’s wellbeing, inappropriate use of language or SG operation.</w:t>
      </w:r>
    </w:p>
    <w:p w14:paraId="3AE05B29" w14:textId="703FE7E3" w:rsidR="00A81BE9" w:rsidRPr="00A81BE9" w:rsidRDefault="002F5F92" w:rsidP="00A81BE9">
      <w:pPr>
        <w:pStyle w:val="ListParagraph"/>
        <w:numPr>
          <w:ilvl w:val="2"/>
          <w:numId w:val="12"/>
        </w:numPr>
        <w:rPr>
          <w:sz w:val="20"/>
          <w:szCs w:val="20"/>
        </w:rPr>
      </w:pPr>
      <w:r w:rsidRPr="00A81BE9">
        <w:rPr>
          <w:sz w:val="20"/>
          <w:szCs w:val="20"/>
        </w:rPr>
        <w:t xml:space="preserve">The Code of Conduct &amp; Matrix can be applied to behaviour ranging from minor harm to the point of breaching </w:t>
      </w:r>
      <w:hyperlink r:id="rId22" w:history="1">
        <w:r w:rsidRPr="00A81BE9">
          <w:rPr>
            <w:rStyle w:val="Hyperlink"/>
            <w:sz w:val="20"/>
            <w:szCs w:val="20"/>
          </w:rPr>
          <w:t>University of Leicester Senate Regulation 11</w:t>
        </w:r>
      </w:hyperlink>
      <w:r w:rsidRPr="00A81BE9">
        <w:rPr>
          <w:sz w:val="20"/>
          <w:szCs w:val="20"/>
        </w:rPr>
        <w:t>. Where the latter is reached, the complaint/disclosure is beyond the scope of the SU procedure, it will be escalated to the University of Leicester’s Conduct Office and/or appropriate external authority for further action.</w:t>
      </w:r>
    </w:p>
    <w:p w14:paraId="7845CA8F" w14:textId="53686CA4" w:rsidR="002F5F92" w:rsidRPr="00A81BE9" w:rsidRDefault="002F5F92" w:rsidP="00A81BE9">
      <w:pPr>
        <w:pStyle w:val="ListParagraph"/>
        <w:numPr>
          <w:ilvl w:val="2"/>
          <w:numId w:val="12"/>
        </w:numPr>
        <w:rPr>
          <w:sz w:val="20"/>
          <w:szCs w:val="20"/>
        </w:rPr>
      </w:pPr>
      <w:r w:rsidRPr="00A81BE9">
        <w:rPr>
          <w:sz w:val="20"/>
          <w:szCs w:val="20"/>
        </w:rPr>
        <w:t xml:space="preserve">The Code of Conduct &amp; Matrix may be updated throughout the academic year, subject to amendments in the </w:t>
      </w:r>
      <w:hyperlink r:id="rId23" w:history="1">
        <w:r w:rsidRPr="00333BE0">
          <w:rPr>
            <w:rStyle w:val="Hyperlink"/>
            <w:sz w:val="20"/>
            <w:szCs w:val="20"/>
          </w:rPr>
          <w:t>Students’ Union Complaints Procedure.</w:t>
        </w:r>
      </w:hyperlink>
      <w:r w:rsidRPr="00A81BE9">
        <w:rPr>
          <w:sz w:val="20"/>
          <w:szCs w:val="20"/>
        </w:rPr>
        <w:t xml:space="preserve"> Committee members are responsible for being aware of the changes and acting accordingly based on what is expected of student leaders.</w:t>
      </w:r>
    </w:p>
    <w:p w14:paraId="2ED02219" w14:textId="01B8E789" w:rsidR="002F5F92" w:rsidRDefault="002F5F92" w:rsidP="002F5F92">
      <w:pPr>
        <w:pStyle w:val="ListParagraph"/>
        <w:ind w:left="400"/>
        <w:rPr>
          <w:sz w:val="20"/>
          <w:szCs w:val="20"/>
        </w:rPr>
      </w:pPr>
    </w:p>
    <w:p w14:paraId="2D972D11" w14:textId="171EA747" w:rsidR="002F5F92" w:rsidRPr="002F5F92" w:rsidRDefault="002F5F92" w:rsidP="002F5F92">
      <w:pPr>
        <w:pStyle w:val="ListParagraph"/>
        <w:numPr>
          <w:ilvl w:val="1"/>
          <w:numId w:val="12"/>
        </w:numPr>
        <w:rPr>
          <w:b/>
          <w:bCs/>
          <w:sz w:val="24"/>
          <w:szCs w:val="24"/>
        </w:rPr>
      </w:pPr>
      <w:r>
        <w:rPr>
          <w:b/>
          <w:bCs/>
          <w:sz w:val="24"/>
          <w:szCs w:val="24"/>
        </w:rPr>
        <w:t xml:space="preserve">26/27 </w:t>
      </w:r>
      <w:r w:rsidRPr="002F5F92">
        <w:rPr>
          <w:b/>
          <w:bCs/>
          <w:sz w:val="24"/>
          <w:szCs w:val="24"/>
        </w:rPr>
        <w:t>Committee Structure</w:t>
      </w:r>
    </w:p>
    <w:p w14:paraId="3C2805AD" w14:textId="77777777" w:rsidR="002F5F92" w:rsidRPr="00304045" w:rsidRDefault="002F5F92" w:rsidP="00A81BE9">
      <w:pPr>
        <w:pStyle w:val="ListParagraph"/>
        <w:numPr>
          <w:ilvl w:val="2"/>
          <w:numId w:val="12"/>
        </w:numPr>
        <w:spacing w:line="240" w:lineRule="auto"/>
        <w:rPr>
          <w:sz w:val="20"/>
          <w:szCs w:val="20"/>
        </w:rPr>
      </w:pPr>
      <w:r w:rsidRPr="001F5B6B">
        <w:rPr>
          <w:sz w:val="20"/>
          <w:szCs w:val="20"/>
        </w:rPr>
        <w:t xml:space="preserve">The SG </w:t>
      </w:r>
      <w:r>
        <w:rPr>
          <w:sz w:val="20"/>
          <w:szCs w:val="20"/>
        </w:rPr>
        <w:t xml:space="preserve">Committee </w:t>
      </w:r>
      <w:r w:rsidRPr="001F5B6B">
        <w:rPr>
          <w:sz w:val="20"/>
          <w:szCs w:val="20"/>
        </w:rPr>
        <w:t>consist</w:t>
      </w:r>
      <w:r>
        <w:rPr>
          <w:sz w:val="20"/>
          <w:szCs w:val="20"/>
        </w:rPr>
        <w:t>s</w:t>
      </w:r>
      <w:r w:rsidRPr="001F5B6B">
        <w:rPr>
          <w:sz w:val="20"/>
          <w:szCs w:val="20"/>
        </w:rPr>
        <w:t xml:space="preserve"> of </w:t>
      </w:r>
      <w:r>
        <w:rPr>
          <w:sz w:val="20"/>
          <w:szCs w:val="20"/>
        </w:rPr>
        <w:t>three</w:t>
      </w:r>
      <w:r w:rsidRPr="00304045">
        <w:rPr>
          <w:sz w:val="20"/>
          <w:szCs w:val="20"/>
        </w:rPr>
        <w:t xml:space="preserve"> ‘core’ positions:</w:t>
      </w:r>
    </w:p>
    <w:p w14:paraId="666E8B06" w14:textId="77777777" w:rsidR="002F5F92" w:rsidRPr="001F5B6B" w:rsidRDefault="002F5F92" w:rsidP="00A81BE9">
      <w:pPr>
        <w:pStyle w:val="ListParagraph"/>
        <w:numPr>
          <w:ilvl w:val="3"/>
          <w:numId w:val="12"/>
        </w:numPr>
        <w:spacing w:line="240" w:lineRule="auto"/>
        <w:rPr>
          <w:sz w:val="20"/>
          <w:szCs w:val="20"/>
        </w:rPr>
      </w:pPr>
      <w:r w:rsidRPr="001F5B6B">
        <w:rPr>
          <w:sz w:val="20"/>
          <w:szCs w:val="20"/>
        </w:rPr>
        <w:t>President</w:t>
      </w:r>
    </w:p>
    <w:p w14:paraId="39D84277" w14:textId="77777777" w:rsidR="002F5F92" w:rsidRPr="001F5B6B" w:rsidRDefault="002F5F92" w:rsidP="00A81BE9">
      <w:pPr>
        <w:pStyle w:val="ListParagraph"/>
        <w:numPr>
          <w:ilvl w:val="3"/>
          <w:numId w:val="12"/>
        </w:numPr>
        <w:spacing w:line="240" w:lineRule="auto"/>
        <w:rPr>
          <w:sz w:val="20"/>
          <w:szCs w:val="20"/>
        </w:rPr>
      </w:pPr>
      <w:r w:rsidRPr="001F5B6B">
        <w:rPr>
          <w:sz w:val="20"/>
          <w:szCs w:val="20"/>
        </w:rPr>
        <w:t>Treasurer</w:t>
      </w:r>
    </w:p>
    <w:p w14:paraId="387AAE8A" w14:textId="77777777" w:rsidR="002F5F92" w:rsidRPr="001F5B6B" w:rsidRDefault="002F5F92" w:rsidP="00A81BE9">
      <w:pPr>
        <w:pStyle w:val="ListParagraph"/>
        <w:numPr>
          <w:ilvl w:val="3"/>
          <w:numId w:val="12"/>
        </w:numPr>
        <w:spacing w:line="240" w:lineRule="auto"/>
        <w:rPr>
          <w:sz w:val="20"/>
          <w:szCs w:val="20"/>
        </w:rPr>
      </w:pPr>
      <w:r>
        <w:rPr>
          <w:sz w:val="20"/>
          <w:szCs w:val="20"/>
        </w:rPr>
        <w:t>Events and Socials Coordinator</w:t>
      </w:r>
    </w:p>
    <w:p w14:paraId="2D77C807" w14:textId="77777777" w:rsidR="002F5F92" w:rsidRPr="001F5B6B" w:rsidRDefault="002F5F92" w:rsidP="00A81BE9">
      <w:pPr>
        <w:pStyle w:val="ListParagraph"/>
        <w:numPr>
          <w:ilvl w:val="3"/>
          <w:numId w:val="12"/>
        </w:numPr>
        <w:spacing w:line="240" w:lineRule="auto"/>
        <w:rPr>
          <w:b/>
          <w:sz w:val="20"/>
          <w:szCs w:val="20"/>
          <w:highlight w:val="yellow"/>
        </w:rPr>
      </w:pPr>
      <w:r w:rsidRPr="001F5B6B">
        <w:rPr>
          <w:b/>
          <w:sz w:val="20"/>
          <w:szCs w:val="20"/>
          <w:highlight w:val="yellow"/>
        </w:rPr>
        <w:lastRenderedPageBreak/>
        <w:t>&lt;additional position 1&gt;</w:t>
      </w:r>
    </w:p>
    <w:p w14:paraId="674177C0" w14:textId="77777777" w:rsidR="002F5F92" w:rsidRPr="001F5B6B" w:rsidRDefault="002F5F92" w:rsidP="00A81BE9">
      <w:pPr>
        <w:pStyle w:val="ListParagraph"/>
        <w:numPr>
          <w:ilvl w:val="3"/>
          <w:numId w:val="12"/>
        </w:numPr>
        <w:spacing w:line="240" w:lineRule="auto"/>
        <w:rPr>
          <w:b/>
          <w:sz w:val="20"/>
          <w:szCs w:val="20"/>
          <w:highlight w:val="yellow"/>
        </w:rPr>
      </w:pPr>
      <w:r w:rsidRPr="001F5B6B">
        <w:rPr>
          <w:b/>
          <w:sz w:val="20"/>
          <w:szCs w:val="20"/>
          <w:highlight w:val="yellow"/>
        </w:rPr>
        <w:t>&lt;additional position 2&gt;</w:t>
      </w:r>
    </w:p>
    <w:p w14:paraId="559BFE54" w14:textId="77777777" w:rsidR="002F5F92" w:rsidRPr="001F5B6B" w:rsidRDefault="002F5F92" w:rsidP="00A81BE9">
      <w:pPr>
        <w:pStyle w:val="ListParagraph"/>
        <w:numPr>
          <w:ilvl w:val="3"/>
          <w:numId w:val="12"/>
        </w:numPr>
        <w:spacing w:line="240" w:lineRule="auto"/>
        <w:rPr>
          <w:b/>
          <w:sz w:val="20"/>
          <w:szCs w:val="20"/>
          <w:highlight w:val="yellow"/>
        </w:rPr>
      </w:pPr>
      <w:r w:rsidRPr="001F5B6B">
        <w:rPr>
          <w:b/>
          <w:sz w:val="20"/>
          <w:szCs w:val="20"/>
          <w:highlight w:val="yellow"/>
        </w:rPr>
        <w:t>&lt;additional position 3&gt;</w:t>
      </w:r>
    </w:p>
    <w:p w14:paraId="31C436C4" w14:textId="13200F7C" w:rsidR="002F5F92" w:rsidRDefault="002F5F92" w:rsidP="00A81BE9">
      <w:pPr>
        <w:pStyle w:val="ListParagraph"/>
        <w:numPr>
          <w:ilvl w:val="3"/>
          <w:numId w:val="12"/>
        </w:numPr>
        <w:spacing w:line="240" w:lineRule="auto"/>
        <w:rPr>
          <w:b/>
          <w:sz w:val="20"/>
          <w:szCs w:val="20"/>
          <w:highlight w:val="yellow"/>
        </w:rPr>
      </w:pPr>
      <w:r w:rsidRPr="001F5B6B">
        <w:rPr>
          <w:b/>
          <w:sz w:val="20"/>
          <w:szCs w:val="20"/>
          <w:highlight w:val="yellow"/>
        </w:rPr>
        <w:t>&lt;additional position 4&gt;</w:t>
      </w:r>
    </w:p>
    <w:p w14:paraId="4FFECC61" w14:textId="77777777" w:rsidR="002F5F92" w:rsidRPr="002F5F92" w:rsidRDefault="002F5F92" w:rsidP="002F5F92">
      <w:pPr>
        <w:pStyle w:val="ListParagraph"/>
        <w:spacing w:line="360" w:lineRule="auto"/>
        <w:rPr>
          <w:b/>
          <w:sz w:val="20"/>
          <w:szCs w:val="20"/>
          <w:highlight w:val="yellow"/>
        </w:rPr>
      </w:pPr>
    </w:p>
    <w:p w14:paraId="0A10AD7C" w14:textId="456835B3" w:rsidR="002F5F92" w:rsidRPr="002F5F92" w:rsidRDefault="002F5F92" w:rsidP="002F5F92">
      <w:pPr>
        <w:pStyle w:val="ListParagraph"/>
        <w:numPr>
          <w:ilvl w:val="1"/>
          <w:numId w:val="12"/>
        </w:numPr>
        <w:spacing w:line="360" w:lineRule="auto"/>
        <w:rPr>
          <w:b/>
          <w:sz w:val="24"/>
          <w:szCs w:val="24"/>
        </w:rPr>
      </w:pPr>
      <w:r w:rsidRPr="002F5F92">
        <w:rPr>
          <w:b/>
          <w:sz w:val="24"/>
          <w:szCs w:val="24"/>
        </w:rPr>
        <w:t>Individual Role Responsibilities</w:t>
      </w:r>
    </w:p>
    <w:p w14:paraId="2FEE238E" w14:textId="77777777" w:rsidR="002F5F92" w:rsidRPr="003C77E3" w:rsidRDefault="002F5F92" w:rsidP="002F5F92">
      <w:pPr>
        <w:rPr>
          <w:b/>
          <w:bCs/>
          <w:i/>
          <w:iCs/>
        </w:rPr>
      </w:pPr>
      <w:r w:rsidRPr="003C77E3">
        <w:rPr>
          <w:b/>
          <w:bCs/>
          <w:i/>
          <w:iCs/>
        </w:rPr>
        <w:t>Signatures:</w:t>
      </w:r>
    </w:p>
    <w:p w14:paraId="5DD6D7C0" w14:textId="77777777" w:rsidR="002F5F92" w:rsidRPr="00486296" w:rsidRDefault="002F5F92" w:rsidP="002F5F92">
      <w:pPr>
        <w:spacing w:line="360" w:lineRule="auto"/>
        <w:rPr>
          <w:i/>
          <w:iCs/>
          <w:sz w:val="20"/>
          <w:szCs w:val="20"/>
        </w:rPr>
      </w:pPr>
      <w:r w:rsidRPr="00486296">
        <w:rPr>
          <w:i/>
          <w:iCs/>
          <w:sz w:val="20"/>
          <w:szCs w:val="20"/>
        </w:rPr>
        <w:t xml:space="preserve">Each committee member should complete their role responsibilities as below and then sign off below that to confirm their understanding. The signature below each role responsibility should be completed by the committee member in that position. </w:t>
      </w:r>
    </w:p>
    <w:p w14:paraId="161FC070" w14:textId="77777777" w:rsidR="002F5F92" w:rsidRPr="00486296" w:rsidRDefault="002F5F92" w:rsidP="002F5F92">
      <w:pPr>
        <w:spacing w:line="360" w:lineRule="auto"/>
        <w:rPr>
          <w:i/>
          <w:iCs/>
          <w:sz w:val="20"/>
          <w:szCs w:val="20"/>
        </w:rPr>
      </w:pPr>
      <w:r w:rsidRPr="00486296">
        <w:rPr>
          <w:i/>
          <w:iCs/>
          <w:sz w:val="20"/>
          <w:szCs w:val="20"/>
        </w:rPr>
        <w:t xml:space="preserve">Please insert a digital signature or alternatively, take a picture of your written name and insert it into the signature box below your role responsibilities as confirmation. Please </w:t>
      </w:r>
      <w:r w:rsidRPr="00486296">
        <w:rPr>
          <w:b/>
          <w:bCs/>
          <w:i/>
          <w:iCs/>
          <w:sz w:val="20"/>
          <w:szCs w:val="20"/>
        </w:rPr>
        <w:t>DO NOT</w:t>
      </w:r>
      <w:r w:rsidRPr="00486296">
        <w:rPr>
          <w:i/>
          <w:iCs/>
          <w:sz w:val="20"/>
          <w:szCs w:val="20"/>
        </w:rPr>
        <w:t xml:space="preserve"> type your signature.</w:t>
      </w:r>
    </w:p>
    <w:p w14:paraId="5B263A70" w14:textId="05B3AAB4" w:rsidR="002F5F92" w:rsidRPr="00486296" w:rsidRDefault="002F5F92" w:rsidP="002F5F92">
      <w:pPr>
        <w:pStyle w:val="ListParagraph"/>
        <w:numPr>
          <w:ilvl w:val="2"/>
          <w:numId w:val="12"/>
        </w:numPr>
        <w:spacing w:line="360" w:lineRule="auto"/>
        <w:rPr>
          <w:b/>
          <w:bCs/>
          <w:sz w:val="20"/>
          <w:szCs w:val="20"/>
        </w:rPr>
      </w:pPr>
      <w:r w:rsidRPr="00486296">
        <w:rPr>
          <w:b/>
          <w:bCs/>
          <w:sz w:val="20"/>
          <w:szCs w:val="20"/>
        </w:rPr>
        <w:t xml:space="preserve">The </w:t>
      </w:r>
      <w:r w:rsidRPr="003C77E3">
        <w:rPr>
          <w:b/>
          <w:bCs/>
          <w:sz w:val="20"/>
          <w:szCs w:val="20"/>
          <w:u w:val="single"/>
        </w:rPr>
        <w:t>President</w:t>
      </w:r>
      <w:r w:rsidRPr="00486296">
        <w:rPr>
          <w:b/>
          <w:bCs/>
          <w:sz w:val="20"/>
          <w:szCs w:val="20"/>
        </w:rPr>
        <w:t xml:space="preserve"> of the SG should:</w:t>
      </w:r>
    </w:p>
    <w:p w14:paraId="649CCBE7" w14:textId="77777777" w:rsidR="002F5F92" w:rsidRPr="001F5B6B" w:rsidRDefault="002F5F92" w:rsidP="002F5F92">
      <w:pPr>
        <w:pStyle w:val="ListParagraph"/>
        <w:numPr>
          <w:ilvl w:val="3"/>
          <w:numId w:val="12"/>
        </w:numPr>
        <w:tabs>
          <w:tab w:val="left" w:pos="2268"/>
        </w:tabs>
        <w:spacing w:after="0" w:line="240" w:lineRule="auto"/>
        <w:ind w:left="1276" w:hanging="709"/>
        <w:rPr>
          <w:bCs/>
          <w:sz w:val="20"/>
          <w:szCs w:val="20"/>
        </w:rPr>
      </w:pPr>
      <w:r w:rsidRPr="001F5B6B">
        <w:rPr>
          <w:bCs/>
          <w:sz w:val="20"/>
          <w:szCs w:val="20"/>
        </w:rPr>
        <w:t>Oversee the running of the SG</w:t>
      </w:r>
      <w:r>
        <w:rPr>
          <w:bCs/>
          <w:sz w:val="20"/>
          <w:szCs w:val="20"/>
        </w:rPr>
        <w:t>.</w:t>
      </w:r>
    </w:p>
    <w:p w14:paraId="6E47485D" w14:textId="77777777" w:rsidR="002F5F92" w:rsidRPr="001F5B6B" w:rsidRDefault="002F5F92" w:rsidP="002F5F92">
      <w:pPr>
        <w:pStyle w:val="ListParagraph"/>
        <w:numPr>
          <w:ilvl w:val="3"/>
          <w:numId w:val="12"/>
        </w:numPr>
        <w:tabs>
          <w:tab w:val="left" w:pos="2268"/>
        </w:tabs>
        <w:spacing w:after="0" w:line="240" w:lineRule="auto"/>
        <w:ind w:left="1276" w:hanging="709"/>
        <w:rPr>
          <w:bCs/>
          <w:sz w:val="20"/>
          <w:szCs w:val="20"/>
        </w:rPr>
      </w:pPr>
      <w:r w:rsidRPr="001F5B6B">
        <w:rPr>
          <w:bCs/>
          <w:sz w:val="20"/>
          <w:szCs w:val="20"/>
        </w:rPr>
        <w:t xml:space="preserve"> Represent the SG to ULSU, </w:t>
      </w:r>
      <w:proofErr w:type="spellStart"/>
      <w:r w:rsidRPr="001F5B6B">
        <w:rPr>
          <w:bCs/>
          <w:sz w:val="20"/>
          <w:szCs w:val="20"/>
        </w:rPr>
        <w:t>UoL</w:t>
      </w:r>
      <w:proofErr w:type="spellEnd"/>
      <w:r w:rsidRPr="001F5B6B">
        <w:rPr>
          <w:bCs/>
          <w:sz w:val="20"/>
          <w:szCs w:val="20"/>
        </w:rPr>
        <w:t xml:space="preserve"> and any </w:t>
      </w:r>
      <w:r>
        <w:rPr>
          <w:bCs/>
          <w:sz w:val="20"/>
          <w:szCs w:val="20"/>
        </w:rPr>
        <w:t>external</w:t>
      </w:r>
      <w:r w:rsidRPr="001F5B6B">
        <w:rPr>
          <w:bCs/>
          <w:sz w:val="20"/>
          <w:szCs w:val="20"/>
        </w:rPr>
        <w:t xml:space="preserve"> bodies</w:t>
      </w:r>
      <w:r>
        <w:rPr>
          <w:bCs/>
          <w:sz w:val="20"/>
          <w:szCs w:val="20"/>
        </w:rPr>
        <w:t>.</w:t>
      </w:r>
    </w:p>
    <w:p w14:paraId="3FB003C2" w14:textId="77777777" w:rsidR="002F5F92" w:rsidRPr="001F5B6B" w:rsidRDefault="002F5F92" w:rsidP="002F5F92">
      <w:pPr>
        <w:pStyle w:val="ListParagraph"/>
        <w:numPr>
          <w:ilvl w:val="3"/>
          <w:numId w:val="12"/>
        </w:numPr>
        <w:tabs>
          <w:tab w:val="left" w:pos="2268"/>
        </w:tabs>
        <w:spacing w:after="0" w:line="240" w:lineRule="auto"/>
        <w:ind w:left="1276" w:hanging="709"/>
        <w:rPr>
          <w:bCs/>
          <w:sz w:val="20"/>
          <w:szCs w:val="20"/>
        </w:rPr>
      </w:pPr>
      <w:r w:rsidRPr="001F5B6B">
        <w:rPr>
          <w:bCs/>
          <w:sz w:val="20"/>
          <w:szCs w:val="20"/>
        </w:rPr>
        <w:t xml:space="preserve"> Ensure that all SG activities are appropriately coordinated and executed with all relevant paperwork submitted to</w:t>
      </w:r>
      <w:r>
        <w:rPr>
          <w:bCs/>
          <w:sz w:val="20"/>
          <w:szCs w:val="20"/>
        </w:rPr>
        <w:t xml:space="preserve"> the</w:t>
      </w:r>
      <w:r w:rsidRPr="001F5B6B">
        <w:rPr>
          <w:bCs/>
          <w:sz w:val="20"/>
          <w:szCs w:val="20"/>
        </w:rPr>
        <w:t xml:space="preserve"> Activities </w:t>
      </w:r>
      <w:r>
        <w:rPr>
          <w:bCs/>
          <w:sz w:val="20"/>
          <w:szCs w:val="20"/>
        </w:rPr>
        <w:t>&amp;</w:t>
      </w:r>
      <w:r w:rsidRPr="001F5B6B">
        <w:rPr>
          <w:bCs/>
          <w:sz w:val="20"/>
          <w:szCs w:val="20"/>
        </w:rPr>
        <w:t xml:space="preserve"> Volunteering</w:t>
      </w:r>
      <w:r>
        <w:rPr>
          <w:bCs/>
          <w:sz w:val="20"/>
          <w:szCs w:val="20"/>
        </w:rPr>
        <w:t xml:space="preserve"> Department.</w:t>
      </w:r>
    </w:p>
    <w:p w14:paraId="5E8CF993" w14:textId="77777777" w:rsidR="002F5F92" w:rsidRDefault="002F5F92" w:rsidP="002F5F92">
      <w:pPr>
        <w:pStyle w:val="ListParagraph"/>
        <w:numPr>
          <w:ilvl w:val="3"/>
          <w:numId w:val="12"/>
        </w:numPr>
        <w:tabs>
          <w:tab w:val="left" w:pos="2268"/>
        </w:tabs>
        <w:spacing w:after="0" w:line="240" w:lineRule="auto"/>
        <w:ind w:left="1276" w:hanging="709"/>
        <w:rPr>
          <w:bCs/>
          <w:sz w:val="20"/>
          <w:szCs w:val="20"/>
        </w:rPr>
      </w:pPr>
      <w:r w:rsidRPr="001F5B6B">
        <w:rPr>
          <w:bCs/>
          <w:sz w:val="20"/>
          <w:szCs w:val="20"/>
        </w:rPr>
        <w:t xml:space="preserve"> Ensure that all SG </w:t>
      </w:r>
      <w:r>
        <w:rPr>
          <w:bCs/>
          <w:sz w:val="20"/>
          <w:szCs w:val="20"/>
        </w:rPr>
        <w:t>Committee Members</w:t>
      </w:r>
      <w:r w:rsidRPr="001F5B6B">
        <w:rPr>
          <w:bCs/>
          <w:sz w:val="20"/>
          <w:szCs w:val="20"/>
        </w:rPr>
        <w:t xml:space="preserve"> are fulfilling their constitutional duties and delegate the responsibilities of any unfilled </w:t>
      </w:r>
      <w:r>
        <w:rPr>
          <w:bCs/>
          <w:sz w:val="20"/>
          <w:szCs w:val="20"/>
        </w:rPr>
        <w:t>Committee positions.</w:t>
      </w:r>
    </w:p>
    <w:p w14:paraId="614F5CE9" w14:textId="77777777" w:rsidR="002F5F92" w:rsidRPr="00C211F4" w:rsidRDefault="002F5F92" w:rsidP="002F5F92">
      <w:pPr>
        <w:pStyle w:val="ListParagraph"/>
        <w:numPr>
          <w:ilvl w:val="3"/>
          <w:numId w:val="12"/>
        </w:numPr>
        <w:spacing w:line="240" w:lineRule="auto"/>
        <w:ind w:left="1418" w:hanging="851"/>
        <w:rPr>
          <w:sz w:val="20"/>
          <w:szCs w:val="20"/>
        </w:rPr>
      </w:pPr>
      <w:r>
        <w:rPr>
          <w:bCs/>
          <w:sz w:val="20"/>
          <w:szCs w:val="20"/>
        </w:rPr>
        <w:t>M</w:t>
      </w:r>
      <w:r w:rsidRPr="001F5B6B">
        <w:rPr>
          <w:bCs/>
          <w:sz w:val="20"/>
          <w:szCs w:val="20"/>
        </w:rPr>
        <w:t xml:space="preserve">aintain an up-to-date copy of SG </w:t>
      </w:r>
      <w:r>
        <w:rPr>
          <w:bCs/>
          <w:sz w:val="20"/>
          <w:szCs w:val="20"/>
        </w:rPr>
        <w:t>affiliation documents</w:t>
      </w:r>
      <w:r w:rsidRPr="001F5B6B">
        <w:rPr>
          <w:bCs/>
          <w:sz w:val="20"/>
          <w:szCs w:val="20"/>
        </w:rPr>
        <w:t>. If amendments are made, these must be sent to</w:t>
      </w:r>
      <w:r>
        <w:rPr>
          <w:bCs/>
          <w:sz w:val="20"/>
          <w:szCs w:val="20"/>
        </w:rPr>
        <w:t xml:space="preserve"> the Activities &amp; Volunteering Department</w:t>
      </w:r>
    </w:p>
    <w:p w14:paraId="3CAC2EB0" w14:textId="77777777" w:rsidR="002F5F92" w:rsidRDefault="002F5F92" w:rsidP="002F5F92">
      <w:pPr>
        <w:pStyle w:val="ListParagraph"/>
        <w:numPr>
          <w:ilvl w:val="3"/>
          <w:numId w:val="12"/>
        </w:numPr>
        <w:tabs>
          <w:tab w:val="left" w:pos="2268"/>
        </w:tabs>
        <w:spacing w:after="0" w:line="240" w:lineRule="auto"/>
        <w:ind w:left="1276" w:hanging="709"/>
        <w:rPr>
          <w:bCs/>
          <w:sz w:val="20"/>
          <w:szCs w:val="20"/>
        </w:rPr>
      </w:pPr>
      <w:r w:rsidRPr="001F5B6B">
        <w:rPr>
          <w:bCs/>
          <w:sz w:val="20"/>
          <w:szCs w:val="20"/>
        </w:rPr>
        <w:t>N</w:t>
      </w:r>
      <w:r>
        <w:rPr>
          <w:bCs/>
          <w:sz w:val="20"/>
          <w:szCs w:val="20"/>
        </w:rPr>
        <w:t>ot hold another core or non-core</w:t>
      </w:r>
      <w:r w:rsidRPr="001F5B6B">
        <w:rPr>
          <w:bCs/>
          <w:sz w:val="20"/>
          <w:szCs w:val="20"/>
        </w:rPr>
        <w:t xml:space="preserve"> </w:t>
      </w:r>
      <w:r>
        <w:rPr>
          <w:bCs/>
          <w:sz w:val="20"/>
          <w:szCs w:val="20"/>
        </w:rPr>
        <w:t>Committee</w:t>
      </w:r>
      <w:r w:rsidRPr="001F5B6B">
        <w:rPr>
          <w:bCs/>
          <w:sz w:val="20"/>
          <w:szCs w:val="20"/>
        </w:rPr>
        <w:t xml:space="preserve"> </w:t>
      </w:r>
      <w:r>
        <w:rPr>
          <w:bCs/>
          <w:sz w:val="20"/>
          <w:szCs w:val="20"/>
        </w:rPr>
        <w:t>role within the SG</w:t>
      </w:r>
    </w:p>
    <w:p w14:paraId="3487D9D3" w14:textId="77777777" w:rsidR="002F5F92" w:rsidRPr="00577925" w:rsidRDefault="002F5F92" w:rsidP="002F5F92">
      <w:pPr>
        <w:pStyle w:val="ListParagraph"/>
        <w:numPr>
          <w:ilvl w:val="3"/>
          <w:numId w:val="12"/>
        </w:numPr>
        <w:spacing w:after="0" w:line="240" w:lineRule="auto"/>
        <w:ind w:left="1276"/>
        <w:rPr>
          <w:bCs/>
          <w:sz w:val="20"/>
          <w:szCs w:val="20"/>
        </w:rPr>
      </w:pPr>
      <w:r w:rsidRPr="001F5B6B">
        <w:rPr>
          <w:bCs/>
          <w:sz w:val="20"/>
          <w:szCs w:val="20"/>
        </w:rPr>
        <w:t>Uphold values of policies and codes of the conduct and promote this to the rest of the SG membership</w:t>
      </w:r>
      <w:r>
        <w:rPr>
          <w:bCs/>
          <w:sz w:val="20"/>
          <w:szCs w:val="20"/>
        </w:rPr>
        <w:t>.</w:t>
      </w:r>
    </w:p>
    <w:p w14:paraId="5ABC3CDB" w14:textId="77777777" w:rsidR="002F5F92" w:rsidRPr="00577925" w:rsidRDefault="002F5F92" w:rsidP="002F5F92">
      <w:pPr>
        <w:pStyle w:val="ListParagraph"/>
        <w:numPr>
          <w:ilvl w:val="3"/>
          <w:numId w:val="12"/>
        </w:numPr>
        <w:spacing w:after="0" w:line="240" w:lineRule="auto"/>
        <w:ind w:left="1276"/>
        <w:rPr>
          <w:bCs/>
          <w:sz w:val="20"/>
          <w:szCs w:val="20"/>
        </w:rPr>
      </w:pPr>
      <w:r w:rsidRPr="00577925">
        <w:rPr>
          <w:bCs/>
          <w:sz w:val="20"/>
          <w:szCs w:val="20"/>
          <w:highlight w:val="yellow"/>
        </w:rPr>
        <w:t>&lt;</w:t>
      </w:r>
      <w:r>
        <w:rPr>
          <w:bCs/>
          <w:sz w:val="20"/>
          <w:szCs w:val="20"/>
          <w:highlight w:val="yellow"/>
        </w:rPr>
        <w:t xml:space="preserve">Any Additional </w:t>
      </w:r>
      <w:r w:rsidRPr="00577925">
        <w:rPr>
          <w:bCs/>
          <w:sz w:val="20"/>
          <w:szCs w:val="20"/>
          <w:highlight w:val="yellow"/>
        </w:rPr>
        <w:t>Responsibilit</w:t>
      </w:r>
      <w:r>
        <w:rPr>
          <w:bCs/>
          <w:sz w:val="20"/>
          <w:szCs w:val="20"/>
          <w:highlight w:val="yellow"/>
        </w:rPr>
        <w:t>ies</w:t>
      </w:r>
      <w:r w:rsidRPr="00577925">
        <w:rPr>
          <w:bCs/>
          <w:sz w:val="20"/>
          <w:szCs w:val="20"/>
          <w:highlight w:val="yellow"/>
        </w:rPr>
        <w:t>&gt;</w:t>
      </w:r>
    </w:p>
    <w:p w14:paraId="02778929" w14:textId="77777777" w:rsidR="002F5F92" w:rsidRPr="00A8255C" w:rsidRDefault="002F5F92" w:rsidP="00D553ED">
      <w:pPr>
        <w:pStyle w:val="Sub1"/>
      </w:pPr>
      <w:r w:rsidRPr="00D553ED">
        <w:rPr>
          <w:highlight w:val="yellow"/>
        </w:rPr>
        <w:t>President’s Signature</w:t>
      </w:r>
    </w:p>
    <w:tbl>
      <w:tblPr>
        <w:tblStyle w:val="TableGrid"/>
        <w:tblW w:w="0" w:type="auto"/>
        <w:tblLook w:val="04A0" w:firstRow="1" w:lastRow="0" w:firstColumn="1" w:lastColumn="0" w:noHBand="0" w:noVBand="1"/>
      </w:tblPr>
      <w:tblGrid>
        <w:gridCol w:w="4503"/>
        <w:gridCol w:w="4513"/>
      </w:tblGrid>
      <w:tr w:rsidR="002F5F92" w14:paraId="768297A6" w14:textId="77777777" w:rsidTr="0036424C">
        <w:tc>
          <w:tcPr>
            <w:tcW w:w="5228" w:type="dxa"/>
          </w:tcPr>
          <w:p w14:paraId="3ED59714" w14:textId="77777777" w:rsidR="002F5F92" w:rsidRPr="00886047" w:rsidRDefault="002F5F92" w:rsidP="00D553ED">
            <w:pPr>
              <w:pStyle w:val="Sub1"/>
            </w:pPr>
            <w:r>
              <w:t>Name (Block Capitals)</w:t>
            </w:r>
          </w:p>
        </w:tc>
        <w:tc>
          <w:tcPr>
            <w:tcW w:w="5228" w:type="dxa"/>
          </w:tcPr>
          <w:p w14:paraId="2311A20D" w14:textId="77777777" w:rsidR="002F5F92" w:rsidRPr="00886047" w:rsidRDefault="002F5F92" w:rsidP="00D553ED">
            <w:pPr>
              <w:pStyle w:val="Sub1"/>
            </w:pPr>
            <w:r>
              <w:t>Signature</w:t>
            </w:r>
          </w:p>
        </w:tc>
      </w:tr>
      <w:tr w:rsidR="002F5F92" w14:paraId="313B83EF" w14:textId="77777777" w:rsidTr="0036424C">
        <w:trPr>
          <w:trHeight w:val="939"/>
        </w:trPr>
        <w:tc>
          <w:tcPr>
            <w:tcW w:w="5228" w:type="dxa"/>
          </w:tcPr>
          <w:p w14:paraId="0B00ADB9" w14:textId="77777777" w:rsidR="002F5F92" w:rsidRDefault="002F5F92" w:rsidP="00D553ED">
            <w:pPr>
              <w:pStyle w:val="Sub1"/>
            </w:pPr>
          </w:p>
        </w:tc>
        <w:tc>
          <w:tcPr>
            <w:tcW w:w="5228" w:type="dxa"/>
          </w:tcPr>
          <w:p w14:paraId="341553C5" w14:textId="77777777" w:rsidR="002F5F92" w:rsidRDefault="002F5F92" w:rsidP="00D553ED">
            <w:pPr>
              <w:pStyle w:val="Sub1"/>
            </w:pPr>
          </w:p>
        </w:tc>
      </w:tr>
    </w:tbl>
    <w:p w14:paraId="534139B8" w14:textId="77777777" w:rsidR="002F5F92" w:rsidRPr="00486296" w:rsidRDefault="002F5F92" w:rsidP="002F5F92">
      <w:pPr>
        <w:spacing w:after="0" w:line="360" w:lineRule="auto"/>
        <w:rPr>
          <w:bCs/>
          <w:sz w:val="20"/>
          <w:szCs w:val="20"/>
        </w:rPr>
      </w:pPr>
    </w:p>
    <w:p w14:paraId="08503624" w14:textId="77777777" w:rsidR="002F5F92" w:rsidRPr="003C77E3" w:rsidRDefault="002F5F92" w:rsidP="002F5F92">
      <w:pPr>
        <w:pStyle w:val="ListParagraph"/>
        <w:numPr>
          <w:ilvl w:val="2"/>
          <w:numId w:val="12"/>
        </w:numPr>
        <w:spacing w:line="360" w:lineRule="auto"/>
        <w:rPr>
          <w:b/>
          <w:bCs/>
          <w:sz w:val="20"/>
          <w:szCs w:val="20"/>
        </w:rPr>
      </w:pPr>
      <w:r w:rsidRPr="003C77E3">
        <w:rPr>
          <w:b/>
          <w:bCs/>
          <w:sz w:val="20"/>
          <w:szCs w:val="20"/>
        </w:rPr>
        <w:t xml:space="preserve">The </w:t>
      </w:r>
      <w:r w:rsidRPr="003C77E3">
        <w:rPr>
          <w:b/>
          <w:bCs/>
          <w:sz w:val="20"/>
          <w:szCs w:val="20"/>
          <w:u w:val="single"/>
        </w:rPr>
        <w:t>Treasurer</w:t>
      </w:r>
      <w:r w:rsidRPr="003C77E3">
        <w:rPr>
          <w:b/>
          <w:bCs/>
          <w:sz w:val="20"/>
          <w:szCs w:val="20"/>
        </w:rPr>
        <w:t xml:space="preserve"> of the SG should:</w:t>
      </w:r>
    </w:p>
    <w:p w14:paraId="0839C4F2" w14:textId="77777777" w:rsidR="002F5F92" w:rsidRPr="001F5B6B" w:rsidRDefault="002F5F92" w:rsidP="002F5F92">
      <w:pPr>
        <w:pStyle w:val="ListParagraph"/>
        <w:numPr>
          <w:ilvl w:val="3"/>
          <w:numId w:val="12"/>
        </w:numPr>
        <w:tabs>
          <w:tab w:val="left" w:pos="1418"/>
        </w:tabs>
        <w:spacing w:after="0" w:line="240" w:lineRule="auto"/>
        <w:ind w:left="1276" w:hanging="709"/>
        <w:rPr>
          <w:bCs/>
          <w:sz w:val="20"/>
          <w:szCs w:val="20"/>
        </w:rPr>
      </w:pPr>
      <w:r w:rsidRPr="001F5B6B">
        <w:rPr>
          <w:bCs/>
          <w:sz w:val="20"/>
          <w:szCs w:val="20"/>
        </w:rPr>
        <w:t>Keep an accurate record of all expenditure and income of the SG</w:t>
      </w:r>
      <w:r>
        <w:rPr>
          <w:bCs/>
          <w:sz w:val="20"/>
          <w:szCs w:val="20"/>
        </w:rPr>
        <w:t>.</w:t>
      </w:r>
    </w:p>
    <w:p w14:paraId="4D8E48C3" w14:textId="77777777" w:rsidR="002F5F92" w:rsidRDefault="002F5F92" w:rsidP="002F5F92">
      <w:pPr>
        <w:pStyle w:val="ListParagraph"/>
        <w:numPr>
          <w:ilvl w:val="3"/>
          <w:numId w:val="12"/>
        </w:numPr>
        <w:tabs>
          <w:tab w:val="left" w:pos="1418"/>
        </w:tabs>
        <w:spacing w:after="0" w:line="240" w:lineRule="auto"/>
        <w:ind w:left="1276" w:hanging="709"/>
        <w:rPr>
          <w:bCs/>
          <w:sz w:val="20"/>
          <w:szCs w:val="20"/>
        </w:rPr>
      </w:pPr>
      <w:r w:rsidRPr="001F5B6B">
        <w:rPr>
          <w:bCs/>
          <w:sz w:val="20"/>
          <w:szCs w:val="20"/>
        </w:rPr>
        <w:t xml:space="preserve"> Act as the primary signatory on the SG’s funding account</w:t>
      </w:r>
      <w:r>
        <w:rPr>
          <w:bCs/>
          <w:sz w:val="20"/>
          <w:szCs w:val="20"/>
        </w:rPr>
        <w:t>.</w:t>
      </w:r>
    </w:p>
    <w:p w14:paraId="15AD2360" w14:textId="019BB57E" w:rsidR="002F5F92" w:rsidRPr="002F5F92" w:rsidRDefault="002F5F92" w:rsidP="002F5F92">
      <w:pPr>
        <w:pStyle w:val="ListParagraph"/>
        <w:numPr>
          <w:ilvl w:val="3"/>
          <w:numId w:val="12"/>
        </w:numPr>
        <w:tabs>
          <w:tab w:val="left" w:pos="1418"/>
        </w:tabs>
        <w:spacing w:after="0" w:line="240" w:lineRule="auto"/>
        <w:ind w:left="1276" w:hanging="709"/>
        <w:rPr>
          <w:bCs/>
          <w:sz w:val="20"/>
          <w:szCs w:val="20"/>
        </w:rPr>
      </w:pPr>
      <w:r w:rsidRPr="002F5F92">
        <w:rPr>
          <w:bCs/>
          <w:sz w:val="20"/>
          <w:szCs w:val="20"/>
        </w:rPr>
        <w:t xml:space="preserve"> Be responsible for coordinating grant funding applications and other financial dealings with ULSU and external bodies.</w:t>
      </w:r>
    </w:p>
    <w:p w14:paraId="2E32E34E" w14:textId="77777777" w:rsidR="002F5F92" w:rsidRPr="001F5B6B" w:rsidRDefault="002F5F92" w:rsidP="002F5F92">
      <w:pPr>
        <w:pStyle w:val="ListParagraph"/>
        <w:numPr>
          <w:ilvl w:val="3"/>
          <w:numId w:val="12"/>
        </w:numPr>
        <w:tabs>
          <w:tab w:val="left" w:pos="1418"/>
        </w:tabs>
        <w:spacing w:after="0" w:line="240" w:lineRule="auto"/>
        <w:ind w:left="1276" w:hanging="709"/>
        <w:rPr>
          <w:bCs/>
          <w:sz w:val="20"/>
          <w:szCs w:val="20"/>
        </w:rPr>
      </w:pPr>
      <w:r w:rsidRPr="001F5B6B">
        <w:rPr>
          <w:bCs/>
          <w:sz w:val="20"/>
          <w:szCs w:val="20"/>
        </w:rPr>
        <w:t xml:space="preserve"> Process deposits and withdrawals from the SG’s funding account</w:t>
      </w:r>
      <w:r>
        <w:rPr>
          <w:bCs/>
          <w:sz w:val="20"/>
          <w:szCs w:val="20"/>
        </w:rPr>
        <w:t>.</w:t>
      </w:r>
    </w:p>
    <w:p w14:paraId="71470179" w14:textId="77777777" w:rsidR="002F5F92" w:rsidRPr="001F5B6B" w:rsidRDefault="002F5F92" w:rsidP="002F5F92">
      <w:pPr>
        <w:pStyle w:val="ListParagraph"/>
        <w:numPr>
          <w:ilvl w:val="3"/>
          <w:numId w:val="12"/>
        </w:numPr>
        <w:tabs>
          <w:tab w:val="left" w:pos="1418"/>
        </w:tabs>
        <w:spacing w:after="0" w:line="240" w:lineRule="auto"/>
        <w:ind w:left="1276" w:hanging="709"/>
        <w:rPr>
          <w:bCs/>
          <w:sz w:val="20"/>
          <w:szCs w:val="20"/>
        </w:rPr>
      </w:pPr>
      <w:r w:rsidRPr="001F5B6B">
        <w:rPr>
          <w:bCs/>
          <w:sz w:val="20"/>
          <w:szCs w:val="20"/>
        </w:rPr>
        <w:t xml:space="preserve"> Ensure prompt reimbursement of all approved expenditure</w:t>
      </w:r>
      <w:r>
        <w:rPr>
          <w:bCs/>
          <w:sz w:val="20"/>
          <w:szCs w:val="20"/>
        </w:rPr>
        <w:t>.</w:t>
      </w:r>
    </w:p>
    <w:p w14:paraId="4C106C80" w14:textId="77777777" w:rsidR="002F5F92" w:rsidRPr="001F5B6B" w:rsidRDefault="002F5F92" w:rsidP="002F5F92">
      <w:pPr>
        <w:pStyle w:val="ListParagraph"/>
        <w:numPr>
          <w:ilvl w:val="3"/>
          <w:numId w:val="12"/>
        </w:numPr>
        <w:tabs>
          <w:tab w:val="left" w:pos="1418"/>
        </w:tabs>
        <w:spacing w:after="0" w:line="240" w:lineRule="auto"/>
        <w:ind w:left="1276" w:hanging="709"/>
        <w:rPr>
          <w:bCs/>
          <w:sz w:val="20"/>
          <w:szCs w:val="20"/>
        </w:rPr>
      </w:pPr>
      <w:r w:rsidRPr="001F5B6B">
        <w:rPr>
          <w:bCs/>
          <w:sz w:val="20"/>
          <w:szCs w:val="20"/>
        </w:rPr>
        <w:t>Ensure all funds</w:t>
      </w:r>
      <w:r>
        <w:rPr>
          <w:bCs/>
          <w:sz w:val="20"/>
          <w:szCs w:val="20"/>
        </w:rPr>
        <w:t xml:space="preserve"> (with the exception of external charity donations)</w:t>
      </w:r>
      <w:r w:rsidRPr="001F5B6B">
        <w:rPr>
          <w:bCs/>
          <w:sz w:val="20"/>
          <w:szCs w:val="20"/>
        </w:rPr>
        <w:t xml:space="preserve"> are held and processed through the group’s funding account at ULSU</w:t>
      </w:r>
      <w:r>
        <w:rPr>
          <w:bCs/>
          <w:sz w:val="20"/>
          <w:szCs w:val="20"/>
        </w:rPr>
        <w:t>.</w:t>
      </w:r>
    </w:p>
    <w:p w14:paraId="2D1F59EB" w14:textId="77777777" w:rsidR="002F5F92" w:rsidRPr="001F5B6B" w:rsidRDefault="002F5F92" w:rsidP="002F5F92">
      <w:pPr>
        <w:pStyle w:val="ListParagraph"/>
        <w:numPr>
          <w:ilvl w:val="3"/>
          <w:numId w:val="12"/>
        </w:numPr>
        <w:tabs>
          <w:tab w:val="left" w:pos="1418"/>
        </w:tabs>
        <w:spacing w:after="0" w:line="240" w:lineRule="auto"/>
        <w:ind w:left="1276" w:hanging="709"/>
        <w:rPr>
          <w:bCs/>
          <w:sz w:val="20"/>
          <w:szCs w:val="20"/>
        </w:rPr>
      </w:pPr>
      <w:r w:rsidRPr="001F5B6B">
        <w:rPr>
          <w:bCs/>
          <w:sz w:val="20"/>
          <w:szCs w:val="20"/>
        </w:rPr>
        <w:t>Ensu</w:t>
      </w:r>
      <w:r>
        <w:rPr>
          <w:bCs/>
          <w:sz w:val="20"/>
          <w:szCs w:val="20"/>
        </w:rPr>
        <w:t>re all charity fundraising and donation is line with ULSU guidance.</w:t>
      </w:r>
    </w:p>
    <w:p w14:paraId="26C96A09" w14:textId="77777777" w:rsidR="002F5F92" w:rsidRPr="001F5B6B" w:rsidRDefault="002F5F92" w:rsidP="002F5F92">
      <w:pPr>
        <w:pStyle w:val="ListParagraph"/>
        <w:numPr>
          <w:ilvl w:val="3"/>
          <w:numId w:val="12"/>
        </w:numPr>
        <w:tabs>
          <w:tab w:val="left" w:pos="1418"/>
        </w:tabs>
        <w:spacing w:after="0" w:line="240" w:lineRule="auto"/>
        <w:ind w:left="1276" w:hanging="709"/>
        <w:rPr>
          <w:bCs/>
          <w:sz w:val="20"/>
          <w:szCs w:val="20"/>
        </w:rPr>
      </w:pPr>
      <w:r w:rsidRPr="001F5B6B">
        <w:rPr>
          <w:bCs/>
          <w:sz w:val="20"/>
          <w:szCs w:val="20"/>
        </w:rPr>
        <w:t>Produce a termly report, yearly budget and statement that is submitted to the SG at the AGM</w:t>
      </w:r>
      <w:r>
        <w:rPr>
          <w:bCs/>
          <w:sz w:val="20"/>
          <w:szCs w:val="20"/>
        </w:rPr>
        <w:t xml:space="preserve"> </w:t>
      </w:r>
      <w:r>
        <w:rPr>
          <w:sz w:val="20"/>
          <w:szCs w:val="20"/>
        </w:rPr>
        <w:t>or any equivalent means to communicate with all members</w:t>
      </w:r>
      <w:r>
        <w:rPr>
          <w:bCs/>
          <w:sz w:val="20"/>
          <w:szCs w:val="20"/>
        </w:rPr>
        <w:t>.</w:t>
      </w:r>
    </w:p>
    <w:p w14:paraId="17F590B2" w14:textId="77777777" w:rsidR="002F5F92" w:rsidRDefault="002F5F92" w:rsidP="002F5F92">
      <w:pPr>
        <w:pStyle w:val="ListParagraph"/>
        <w:numPr>
          <w:ilvl w:val="3"/>
          <w:numId w:val="12"/>
        </w:numPr>
        <w:tabs>
          <w:tab w:val="left" w:pos="2268"/>
        </w:tabs>
        <w:spacing w:after="0" w:line="240" w:lineRule="auto"/>
        <w:ind w:left="1276" w:hanging="709"/>
        <w:rPr>
          <w:bCs/>
          <w:sz w:val="20"/>
          <w:szCs w:val="20"/>
        </w:rPr>
      </w:pPr>
      <w:r w:rsidRPr="001F5B6B">
        <w:rPr>
          <w:bCs/>
          <w:sz w:val="20"/>
          <w:szCs w:val="20"/>
        </w:rPr>
        <w:t>N</w:t>
      </w:r>
      <w:r>
        <w:rPr>
          <w:bCs/>
          <w:sz w:val="20"/>
          <w:szCs w:val="20"/>
        </w:rPr>
        <w:t>ot hold another core or non-core</w:t>
      </w:r>
      <w:r w:rsidRPr="001F5B6B">
        <w:rPr>
          <w:bCs/>
          <w:sz w:val="20"/>
          <w:szCs w:val="20"/>
        </w:rPr>
        <w:t xml:space="preserve"> </w:t>
      </w:r>
      <w:r>
        <w:rPr>
          <w:bCs/>
          <w:sz w:val="20"/>
          <w:szCs w:val="20"/>
        </w:rPr>
        <w:t>Committee</w:t>
      </w:r>
      <w:r w:rsidRPr="001F5B6B">
        <w:rPr>
          <w:bCs/>
          <w:sz w:val="20"/>
          <w:szCs w:val="20"/>
        </w:rPr>
        <w:t xml:space="preserve"> </w:t>
      </w:r>
      <w:r>
        <w:rPr>
          <w:bCs/>
          <w:sz w:val="20"/>
          <w:szCs w:val="20"/>
        </w:rPr>
        <w:t>role within the SG</w:t>
      </w:r>
    </w:p>
    <w:p w14:paraId="42BCC3B2" w14:textId="77777777" w:rsidR="002F5F92" w:rsidRPr="00577925" w:rsidRDefault="002F5F92" w:rsidP="002F5F92">
      <w:pPr>
        <w:pStyle w:val="ListParagraph"/>
        <w:numPr>
          <w:ilvl w:val="3"/>
          <w:numId w:val="12"/>
        </w:numPr>
        <w:spacing w:after="0" w:line="240" w:lineRule="auto"/>
        <w:ind w:left="1276"/>
        <w:rPr>
          <w:bCs/>
          <w:sz w:val="20"/>
          <w:szCs w:val="20"/>
        </w:rPr>
      </w:pPr>
      <w:r w:rsidRPr="001F5B6B">
        <w:rPr>
          <w:bCs/>
          <w:sz w:val="20"/>
          <w:szCs w:val="20"/>
        </w:rPr>
        <w:t>Uphold values of policies and codes of the conduct and promote this to the rest of the SG membership</w:t>
      </w:r>
      <w:r>
        <w:rPr>
          <w:bCs/>
          <w:sz w:val="20"/>
          <w:szCs w:val="20"/>
        </w:rPr>
        <w:t>.</w:t>
      </w:r>
    </w:p>
    <w:p w14:paraId="5EAC64FF" w14:textId="77777777" w:rsidR="002F5F92" w:rsidRDefault="002F5F92" w:rsidP="002F5F92">
      <w:pPr>
        <w:pStyle w:val="ListParagraph"/>
        <w:numPr>
          <w:ilvl w:val="3"/>
          <w:numId w:val="12"/>
        </w:numPr>
        <w:spacing w:after="0" w:line="240" w:lineRule="auto"/>
        <w:ind w:left="1276"/>
        <w:rPr>
          <w:bCs/>
          <w:sz w:val="20"/>
          <w:szCs w:val="20"/>
        </w:rPr>
      </w:pPr>
      <w:r w:rsidRPr="00577925">
        <w:rPr>
          <w:bCs/>
          <w:sz w:val="20"/>
          <w:szCs w:val="20"/>
          <w:highlight w:val="yellow"/>
        </w:rPr>
        <w:lastRenderedPageBreak/>
        <w:t>&lt;</w:t>
      </w:r>
      <w:r>
        <w:rPr>
          <w:bCs/>
          <w:sz w:val="20"/>
          <w:szCs w:val="20"/>
          <w:highlight w:val="yellow"/>
        </w:rPr>
        <w:t xml:space="preserve">Any Additional </w:t>
      </w:r>
      <w:r w:rsidRPr="00577925">
        <w:rPr>
          <w:bCs/>
          <w:sz w:val="20"/>
          <w:szCs w:val="20"/>
          <w:highlight w:val="yellow"/>
        </w:rPr>
        <w:t>Responsibilit</w:t>
      </w:r>
      <w:r>
        <w:rPr>
          <w:bCs/>
          <w:sz w:val="20"/>
          <w:szCs w:val="20"/>
          <w:highlight w:val="yellow"/>
        </w:rPr>
        <w:t>ies</w:t>
      </w:r>
      <w:r w:rsidRPr="00577925">
        <w:rPr>
          <w:bCs/>
          <w:sz w:val="20"/>
          <w:szCs w:val="20"/>
          <w:highlight w:val="yellow"/>
        </w:rPr>
        <w:t>&gt;</w:t>
      </w:r>
    </w:p>
    <w:p w14:paraId="16AB629B" w14:textId="77777777" w:rsidR="002F5F92" w:rsidRPr="00A8255C" w:rsidRDefault="002F5F92" w:rsidP="00D553ED">
      <w:pPr>
        <w:pStyle w:val="Sub1"/>
      </w:pPr>
      <w:r w:rsidRPr="00D553ED">
        <w:rPr>
          <w:highlight w:val="yellow"/>
        </w:rPr>
        <w:t>Treasurer’s Signature</w:t>
      </w:r>
    </w:p>
    <w:tbl>
      <w:tblPr>
        <w:tblStyle w:val="TableGrid"/>
        <w:tblW w:w="0" w:type="auto"/>
        <w:tblLook w:val="04A0" w:firstRow="1" w:lastRow="0" w:firstColumn="1" w:lastColumn="0" w:noHBand="0" w:noVBand="1"/>
      </w:tblPr>
      <w:tblGrid>
        <w:gridCol w:w="4503"/>
        <w:gridCol w:w="4513"/>
      </w:tblGrid>
      <w:tr w:rsidR="002F5F92" w14:paraId="641FACE9" w14:textId="77777777" w:rsidTr="0036424C">
        <w:tc>
          <w:tcPr>
            <w:tcW w:w="5228" w:type="dxa"/>
          </w:tcPr>
          <w:p w14:paraId="47F2913A" w14:textId="77777777" w:rsidR="002F5F92" w:rsidRPr="00886047" w:rsidRDefault="002F5F92" w:rsidP="00D553ED">
            <w:pPr>
              <w:pStyle w:val="Sub1"/>
            </w:pPr>
            <w:r>
              <w:t>Name (Block Capitals)</w:t>
            </w:r>
          </w:p>
        </w:tc>
        <w:tc>
          <w:tcPr>
            <w:tcW w:w="5228" w:type="dxa"/>
          </w:tcPr>
          <w:p w14:paraId="3FBA2B66" w14:textId="77777777" w:rsidR="002F5F92" w:rsidRPr="00886047" w:rsidRDefault="002F5F92" w:rsidP="00D553ED">
            <w:pPr>
              <w:pStyle w:val="Sub1"/>
            </w:pPr>
            <w:r>
              <w:t>Signature</w:t>
            </w:r>
          </w:p>
        </w:tc>
      </w:tr>
      <w:tr w:rsidR="002F5F92" w14:paraId="0A8E344D" w14:textId="77777777" w:rsidTr="0036424C">
        <w:trPr>
          <w:trHeight w:val="939"/>
        </w:trPr>
        <w:tc>
          <w:tcPr>
            <w:tcW w:w="5228" w:type="dxa"/>
          </w:tcPr>
          <w:p w14:paraId="2E396413" w14:textId="77777777" w:rsidR="002F5F92" w:rsidRDefault="002F5F92" w:rsidP="00D553ED">
            <w:pPr>
              <w:pStyle w:val="Sub1"/>
            </w:pPr>
          </w:p>
        </w:tc>
        <w:tc>
          <w:tcPr>
            <w:tcW w:w="5228" w:type="dxa"/>
          </w:tcPr>
          <w:p w14:paraId="6AC10949" w14:textId="77777777" w:rsidR="002F5F92" w:rsidRDefault="002F5F92" w:rsidP="00D553ED">
            <w:pPr>
              <w:pStyle w:val="Sub1"/>
            </w:pPr>
          </w:p>
        </w:tc>
      </w:tr>
    </w:tbl>
    <w:p w14:paraId="0C792E57" w14:textId="77777777" w:rsidR="002F5F92" w:rsidRPr="003C77E3" w:rsidRDefault="002F5F92" w:rsidP="002F5F92">
      <w:pPr>
        <w:spacing w:after="0" w:line="360" w:lineRule="auto"/>
        <w:rPr>
          <w:bCs/>
          <w:sz w:val="20"/>
          <w:szCs w:val="20"/>
        </w:rPr>
      </w:pPr>
    </w:p>
    <w:p w14:paraId="1FF37435" w14:textId="77777777" w:rsidR="002F5F92" w:rsidRPr="003C77E3" w:rsidRDefault="002F5F92" w:rsidP="002F5F92">
      <w:pPr>
        <w:pStyle w:val="ListParagraph"/>
        <w:numPr>
          <w:ilvl w:val="2"/>
          <w:numId w:val="12"/>
        </w:numPr>
        <w:spacing w:line="360" w:lineRule="auto"/>
        <w:rPr>
          <w:b/>
          <w:bCs/>
          <w:sz w:val="20"/>
          <w:szCs w:val="20"/>
        </w:rPr>
      </w:pPr>
      <w:r w:rsidRPr="003C77E3">
        <w:rPr>
          <w:b/>
          <w:bCs/>
          <w:sz w:val="20"/>
          <w:szCs w:val="20"/>
        </w:rPr>
        <w:t xml:space="preserve">The </w:t>
      </w:r>
      <w:r w:rsidRPr="003C77E3">
        <w:rPr>
          <w:b/>
          <w:bCs/>
          <w:sz w:val="20"/>
          <w:szCs w:val="20"/>
          <w:u w:val="single"/>
        </w:rPr>
        <w:t>Events and Socials Coordinator</w:t>
      </w:r>
      <w:r w:rsidRPr="003C77E3">
        <w:rPr>
          <w:b/>
          <w:bCs/>
          <w:sz w:val="20"/>
          <w:szCs w:val="20"/>
        </w:rPr>
        <w:t xml:space="preserve"> of the SG should:</w:t>
      </w:r>
    </w:p>
    <w:p w14:paraId="59BDDC5C" w14:textId="77777777" w:rsidR="002F5F92" w:rsidRPr="00577925" w:rsidRDefault="002F5F92" w:rsidP="002F5F92">
      <w:pPr>
        <w:pStyle w:val="ListParagraph"/>
        <w:numPr>
          <w:ilvl w:val="3"/>
          <w:numId w:val="12"/>
        </w:numPr>
        <w:spacing w:after="0" w:line="240" w:lineRule="auto"/>
        <w:ind w:left="1276"/>
        <w:rPr>
          <w:rStyle w:val="agcmg"/>
          <w:bCs/>
          <w:sz w:val="18"/>
          <w:szCs w:val="18"/>
        </w:rPr>
      </w:pPr>
      <w:r w:rsidRPr="00577925">
        <w:rPr>
          <w:rStyle w:val="agcmg"/>
          <w:sz w:val="20"/>
          <w:szCs w:val="20"/>
        </w:rPr>
        <w:t>Ensure the smooth and efficient running of society events and socials.</w:t>
      </w:r>
    </w:p>
    <w:p w14:paraId="63BB9DB8" w14:textId="77777777" w:rsidR="002F5F92" w:rsidRPr="00577925" w:rsidRDefault="002F5F92" w:rsidP="002F5F92">
      <w:pPr>
        <w:pStyle w:val="ListParagraph"/>
        <w:numPr>
          <w:ilvl w:val="3"/>
          <w:numId w:val="12"/>
        </w:numPr>
        <w:spacing w:after="0" w:line="240" w:lineRule="auto"/>
        <w:ind w:left="1276"/>
        <w:rPr>
          <w:rStyle w:val="agcmg"/>
          <w:bCs/>
          <w:sz w:val="18"/>
          <w:szCs w:val="18"/>
        </w:rPr>
      </w:pPr>
      <w:r w:rsidRPr="00577925">
        <w:rPr>
          <w:rStyle w:val="agcmg"/>
          <w:sz w:val="20"/>
          <w:szCs w:val="20"/>
        </w:rPr>
        <w:t>Keep updated with event organisation policy and regulations to ensure safety and good conduct.</w:t>
      </w:r>
    </w:p>
    <w:p w14:paraId="2F9E960E" w14:textId="77777777" w:rsidR="002F5F92" w:rsidRPr="00577925" w:rsidRDefault="002F5F92" w:rsidP="002F5F92">
      <w:pPr>
        <w:pStyle w:val="ListParagraph"/>
        <w:numPr>
          <w:ilvl w:val="3"/>
          <w:numId w:val="12"/>
        </w:numPr>
        <w:spacing w:after="0" w:line="240" w:lineRule="auto"/>
        <w:ind w:left="1276"/>
        <w:rPr>
          <w:rStyle w:val="agcmg"/>
          <w:bCs/>
          <w:sz w:val="18"/>
          <w:szCs w:val="18"/>
        </w:rPr>
      </w:pPr>
      <w:r w:rsidRPr="00577925">
        <w:rPr>
          <w:rStyle w:val="agcmg"/>
          <w:sz w:val="20"/>
          <w:szCs w:val="20"/>
        </w:rPr>
        <w:t xml:space="preserve">Ensure all event notification forms are submitted on time and any meetings regarding the event are attended. </w:t>
      </w:r>
    </w:p>
    <w:p w14:paraId="71EF5460" w14:textId="77777777" w:rsidR="002F5F92" w:rsidRPr="00577925" w:rsidRDefault="002F5F92" w:rsidP="002F5F92">
      <w:pPr>
        <w:pStyle w:val="ListParagraph"/>
        <w:numPr>
          <w:ilvl w:val="3"/>
          <w:numId w:val="12"/>
        </w:numPr>
        <w:spacing w:after="0" w:line="240" w:lineRule="auto"/>
        <w:ind w:left="1276"/>
        <w:rPr>
          <w:rStyle w:val="agcmg"/>
          <w:bCs/>
          <w:sz w:val="18"/>
          <w:szCs w:val="18"/>
        </w:rPr>
      </w:pPr>
      <w:r w:rsidRPr="00577925">
        <w:rPr>
          <w:rStyle w:val="agcmg"/>
          <w:sz w:val="20"/>
          <w:szCs w:val="20"/>
        </w:rPr>
        <w:t xml:space="preserve">Remain consistent throughout the year, creating multiple opportunities for the society to host events. </w:t>
      </w:r>
    </w:p>
    <w:p w14:paraId="0584D70C" w14:textId="77777777" w:rsidR="002F5F92" w:rsidRDefault="002F5F92" w:rsidP="002F5F92">
      <w:pPr>
        <w:pStyle w:val="ListParagraph"/>
        <w:numPr>
          <w:ilvl w:val="3"/>
          <w:numId w:val="12"/>
        </w:numPr>
        <w:spacing w:after="0" w:line="240" w:lineRule="auto"/>
        <w:ind w:left="1276"/>
        <w:rPr>
          <w:bCs/>
          <w:sz w:val="20"/>
          <w:szCs w:val="20"/>
        </w:rPr>
      </w:pPr>
      <w:r w:rsidRPr="00C211F4">
        <w:rPr>
          <w:bCs/>
          <w:sz w:val="20"/>
          <w:szCs w:val="20"/>
        </w:rPr>
        <w:t>Not hold another core or non-core Committee role within the SG</w:t>
      </w:r>
    </w:p>
    <w:p w14:paraId="543A97B0" w14:textId="77777777" w:rsidR="002F5F92" w:rsidRPr="00577925" w:rsidRDefault="002F5F92" w:rsidP="002F5F92">
      <w:pPr>
        <w:pStyle w:val="ListParagraph"/>
        <w:numPr>
          <w:ilvl w:val="3"/>
          <w:numId w:val="12"/>
        </w:numPr>
        <w:spacing w:after="0" w:line="240" w:lineRule="auto"/>
        <w:ind w:left="1276"/>
        <w:rPr>
          <w:bCs/>
          <w:sz w:val="20"/>
          <w:szCs w:val="20"/>
        </w:rPr>
      </w:pPr>
      <w:r w:rsidRPr="001F5B6B">
        <w:rPr>
          <w:bCs/>
          <w:sz w:val="20"/>
          <w:szCs w:val="20"/>
        </w:rPr>
        <w:t>Uphold values of policies and codes of the conduct and promote this to the rest of the SG membership</w:t>
      </w:r>
      <w:r>
        <w:rPr>
          <w:bCs/>
          <w:sz w:val="20"/>
          <w:szCs w:val="20"/>
        </w:rPr>
        <w:t>.</w:t>
      </w:r>
    </w:p>
    <w:p w14:paraId="66DA1AD8" w14:textId="77777777" w:rsidR="002F5F92" w:rsidRPr="00577925" w:rsidRDefault="002F5F92" w:rsidP="002F5F92">
      <w:pPr>
        <w:pStyle w:val="ListParagraph"/>
        <w:numPr>
          <w:ilvl w:val="3"/>
          <w:numId w:val="12"/>
        </w:numPr>
        <w:spacing w:after="0" w:line="240" w:lineRule="auto"/>
        <w:ind w:left="1276"/>
        <w:rPr>
          <w:bCs/>
          <w:sz w:val="20"/>
          <w:szCs w:val="20"/>
        </w:rPr>
      </w:pPr>
      <w:r w:rsidRPr="00577925">
        <w:rPr>
          <w:bCs/>
          <w:sz w:val="20"/>
          <w:szCs w:val="20"/>
          <w:highlight w:val="yellow"/>
        </w:rPr>
        <w:t>&lt;</w:t>
      </w:r>
      <w:r>
        <w:rPr>
          <w:bCs/>
          <w:sz w:val="20"/>
          <w:szCs w:val="20"/>
          <w:highlight w:val="yellow"/>
        </w:rPr>
        <w:t xml:space="preserve">Any Additional </w:t>
      </w:r>
      <w:r w:rsidRPr="00577925">
        <w:rPr>
          <w:bCs/>
          <w:sz w:val="20"/>
          <w:szCs w:val="20"/>
          <w:highlight w:val="yellow"/>
        </w:rPr>
        <w:t>Responsibilit</w:t>
      </w:r>
      <w:r>
        <w:rPr>
          <w:bCs/>
          <w:sz w:val="20"/>
          <w:szCs w:val="20"/>
          <w:highlight w:val="yellow"/>
        </w:rPr>
        <w:t>ies</w:t>
      </w:r>
      <w:r w:rsidRPr="00577925">
        <w:rPr>
          <w:bCs/>
          <w:sz w:val="20"/>
          <w:szCs w:val="20"/>
          <w:highlight w:val="yellow"/>
        </w:rPr>
        <w:t>&gt;</w:t>
      </w:r>
    </w:p>
    <w:p w14:paraId="5844BD7D" w14:textId="77777777" w:rsidR="002F5F92" w:rsidRPr="00A8255C" w:rsidRDefault="002F5F92" w:rsidP="00D553ED">
      <w:pPr>
        <w:pStyle w:val="Sub1"/>
      </w:pPr>
      <w:r w:rsidRPr="00D553ED">
        <w:rPr>
          <w:highlight w:val="yellow"/>
        </w:rPr>
        <w:t>Event and Socials Coordinator’s Signature</w:t>
      </w:r>
    </w:p>
    <w:tbl>
      <w:tblPr>
        <w:tblStyle w:val="TableGrid"/>
        <w:tblW w:w="0" w:type="auto"/>
        <w:tblLook w:val="04A0" w:firstRow="1" w:lastRow="0" w:firstColumn="1" w:lastColumn="0" w:noHBand="0" w:noVBand="1"/>
      </w:tblPr>
      <w:tblGrid>
        <w:gridCol w:w="4504"/>
        <w:gridCol w:w="4512"/>
      </w:tblGrid>
      <w:tr w:rsidR="002F5F92" w14:paraId="13FF7B0E" w14:textId="77777777" w:rsidTr="0036424C">
        <w:tc>
          <w:tcPr>
            <w:tcW w:w="4504" w:type="dxa"/>
          </w:tcPr>
          <w:p w14:paraId="60264943" w14:textId="77777777" w:rsidR="002F5F92" w:rsidRPr="00886047" w:rsidRDefault="002F5F92" w:rsidP="00D553ED">
            <w:pPr>
              <w:pStyle w:val="Sub1"/>
            </w:pPr>
            <w:r>
              <w:t>Name (Block Capitals)</w:t>
            </w:r>
          </w:p>
        </w:tc>
        <w:tc>
          <w:tcPr>
            <w:tcW w:w="4512" w:type="dxa"/>
          </w:tcPr>
          <w:p w14:paraId="37D57BE9" w14:textId="77777777" w:rsidR="002F5F92" w:rsidRPr="00886047" w:rsidRDefault="002F5F92" w:rsidP="00D553ED">
            <w:pPr>
              <w:pStyle w:val="Sub1"/>
            </w:pPr>
            <w:r>
              <w:t>Signature</w:t>
            </w:r>
          </w:p>
        </w:tc>
      </w:tr>
      <w:tr w:rsidR="002F5F92" w14:paraId="18B30181" w14:textId="77777777" w:rsidTr="0036424C">
        <w:trPr>
          <w:trHeight w:val="939"/>
        </w:trPr>
        <w:tc>
          <w:tcPr>
            <w:tcW w:w="4504" w:type="dxa"/>
          </w:tcPr>
          <w:p w14:paraId="4B2080A8" w14:textId="77777777" w:rsidR="002F5F92" w:rsidRDefault="002F5F92" w:rsidP="00D553ED">
            <w:pPr>
              <w:pStyle w:val="Sub1"/>
            </w:pPr>
          </w:p>
        </w:tc>
        <w:tc>
          <w:tcPr>
            <w:tcW w:w="4512" w:type="dxa"/>
          </w:tcPr>
          <w:p w14:paraId="38F48C31" w14:textId="77777777" w:rsidR="002F5F92" w:rsidRDefault="002F5F92" w:rsidP="00D553ED">
            <w:pPr>
              <w:pStyle w:val="Sub1"/>
            </w:pPr>
          </w:p>
        </w:tc>
      </w:tr>
    </w:tbl>
    <w:p w14:paraId="264D7334" w14:textId="77777777" w:rsidR="002F5F92" w:rsidRDefault="002F5F92" w:rsidP="002F5F92">
      <w:pPr>
        <w:spacing w:after="0" w:line="360" w:lineRule="auto"/>
        <w:rPr>
          <w:b/>
          <w:sz w:val="20"/>
          <w:szCs w:val="20"/>
        </w:rPr>
      </w:pPr>
    </w:p>
    <w:p w14:paraId="0449545B" w14:textId="50215567" w:rsidR="002F5F92" w:rsidRPr="002F5F92" w:rsidRDefault="002F5F92" w:rsidP="002F5F92">
      <w:pPr>
        <w:pStyle w:val="ListParagraph"/>
        <w:numPr>
          <w:ilvl w:val="2"/>
          <w:numId w:val="12"/>
        </w:numPr>
        <w:spacing w:after="0" w:line="360" w:lineRule="auto"/>
        <w:rPr>
          <w:bCs/>
          <w:sz w:val="20"/>
          <w:szCs w:val="20"/>
        </w:rPr>
      </w:pPr>
      <w:r w:rsidRPr="002F5F92">
        <w:rPr>
          <w:sz w:val="20"/>
          <w:szCs w:val="20"/>
        </w:rPr>
        <w:t xml:space="preserve">The </w:t>
      </w:r>
      <w:r w:rsidRPr="002F5F92">
        <w:rPr>
          <w:b/>
          <w:sz w:val="20"/>
          <w:szCs w:val="20"/>
          <w:highlight w:val="yellow"/>
        </w:rPr>
        <w:t>&lt;Additional Role 1&gt;</w:t>
      </w:r>
      <w:r w:rsidRPr="002F5F92">
        <w:rPr>
          <w:sz w:val="20"/>
          <w:szCs w:val="20"/>
        </w:rPr>
        <w:t xml:space="preserve"> of the SG should:</w:t>
      </w:r>
    </w:p>
    <w:p w14:paraId="13EFA6C0" w14:textId="77777777" w:rsidR="007A6C23" w:rsidRPr="00577925" w:rsidRDefault="007A6C23" w:rsidP="007A6C23">
      <w:pPr>
        <w:pStyle w:val="ListParagraph"/>
        <w:numPr>
          <w:ilvl w:val="3"/>
          <w:numId w:val="12"/>
        </w:numPr>
        <w:spacing w:after="0" w:line="240" w:lineRule="auto"/>
        <w:ind w:left="1276"/>
        <w:rPr>
          <w:bCs/>
          <w:sz w:val="20"/>
          <w:szCs w:val="20"/>
        </w:rPr>
      </w:pPr>
      <w:r w:rsidRPr="001F5B6B">
        <w:rPr>
          <w:bCs/>
          <w:sz w:val="20"/>
          <w:szCs w:val="20"/>
        </w:rPr>
        <w:t>Uphold values of policies and codes of the conduct and promote this to the rest of the SG membership</w:t>
      </w:r>
      <w:r>
        <w:rPr>
          <w:bCs/>
          <w:sz w:val="20"/>
          <w:szCs w:val="20"/>
        </w:rPr>
        <w:t>.</w:t>
      </w:r>
    </w:p>
    <w:p w14:paraId="09B723D1" w14:textId="77777777" w:rsidR="002F5F92" w:rsidRPr="00304045" w:rsidRDefault="002F5F92" w:rsidP="002F5F92">
      <w:pPr>
        <w:pStyle w:val="ListParagraph"/>
        <w:numPr>
          <w:ilvl w:val="3"/>
          <w:numId w:val="12"/>
        </w:numPr>
        <w:spacing w:after="0" w:line="240" w:lineRule="auto"/>
        <w:rPr>
          <w:bCs/>
          <w:sz w:val="20"/>
          <w:szCs w:val="20"/>
        </w:rPr>
      </w:pPr>
      <w:r w:rsidRPr="00304045">
        <w:rPr>
          <w:bCs/>
          <w:sz w:val="20"/>
          <w:szCs w:val="20"/>
          <w:highlight w:val="yellow"/>
        </w:rPr>
        <w:t>&lt;Responsibility 2&gt;</w:t>
      </w:r>
    </w:p>
    <w:p w14:paraId="51E5AEFD" w14:textId="77777777" w:rsidR="002F5F92" w:rsidRDefault="002F5F92" w:rsidP="002F5F92">
      <w:pPr>
        <w:pStyle w:val="ListParagraph"/>
        <w:numPr>
          <w:ilvl w:val="3"/>
          <w:numId w:val="12"/>
        </w:numPr>
        <w:spacing w:after="0" w:line="240" w:lineRule="auto"/>
        <w:rPr>
          <w:bCs/>
          <w:sz w:val="20"/>
          <w:szCs w:val="20"/>
        </w:rPr>
      </w:pPr>
      <w:r w:rsidRPr="00304045">
        <w:rPr>
          <w:bCs/>
          <w:sz w:val="20"/>
          <w:szCs w:val="20"/>
          <w:highlight w:val="yellow"/>
        </w:rPr>
        <w:t>&lt;Responsibility 3&gt;</w:t>
      </w:r>
    </w:p>
    <w:p w14:paraId="7377043C" w14:textId="77777777" w:rsidR="002F5F92" w:rsidRPr="00A8255C" w:rsidRDefault="002F5F92" w:rsidP="00D553ED">
      <w:pPr>
        <w:pStyle w:val="Sub1"/>
      </w:pPr>
      <w:r w:rsidRPr="00486296">
        <w:rPr>
          <w:highlight w:val="yellow"/>
        </w:rPr>
        <w:t>&lt;Additional Role 1&gt;</w:t>
      </w:r>
      <w:r w:rsidRPr="00486296">
        <w:t xml:space="preserve"> </w:t>
      </w:r>
      <w:r w:rsidRPr="00D553ED">
        <w:rPr>
          <w:highlight w:val="yellow"/>
        </w:rPr>
        <w:t>Signature</w:t>
      </w:r>
    </w:p>
    <w:tbl>
      <w:tblPr>
        <w:tblStyle w:val="TableGrid"/>
        <w:tblW w:w="0" w:type="auto"/>
        <w:tblLook w:val="04A0" w:firstRow="1" w:lastRow="0" w:firstColumn="1" w:lastColumn="0" w:noHBand="0" w:noVBand="1"/>
      </w:tblPr>
      <w:tblGrid>
        <w:gridCol w:w="4503"/>
        <w:gridCol w:w="4513"/>
      </w:tblGrid>
      <w:tr w:rsidR="002F5F92" w14:paraId="319FB87B" w14:textId="77777777" w:rsidTr="0036424C">
        <w:tc>
          <w:tcPr>
            <w:tcW w:w="5228" w:type="dxa"/>
          </w:tcPr>
          <w:p w14:paraId="37EA7A51" w14:textId="77777777" w:rsidR="002F5F92" w:rsidRPr="00886047" w:rsidRDefault="002F5F92" w:rsidP="00D553ED">
            <w:pPr>
              <w:pStyle w:val="Sub1"/>
            </w:pPr>
            <w:r>
              <w:t>Name (Block Capitals)</w:t>
            </w:r>
          </w:p>
        </w:tc>
        <w:tc>
          <w:tcPr>
            <w:tcW w:w="5228" w:type="dxa"/>
          </w:tcPr>
          <w:p w14:paraId="39634D78" w14:textId="77777777" w:rsidR="002F5F92" w:rsidRPr="00886047" w:rsidRDefault="002F5F92" w:rsidP="00D553ED">
            <w:pPr>
              <w:pStyle w:val="Sub1"/>
            </w:pPr>
            <w:r>
              <w:t>Signature</w:t>
            </w:r>
          </w:p>
        </w:tc>
      </w:tr>
      <w:tr w:rsidR="002F5F92" w14:paraId="3AB8305C" w14:textId="77777777" w:rsidTr="0036424C">
        <w:trPr>
          <w:trHeight w:val="939"/>
        </w:trPr>
        <w:tc>
          <w:tcPr>
            <w:tcW w:w="5228" w:type="dxa"/>
          </w:tcPr>
          <w:p w14:paraId="57750FE3" w14:textId="77777777" w:rsidR="002F5F92" w:rsidRDefault="002F5F92" w:rsidP="00D553ED">
            <w:pPr>
              <w:pStyle w:val="Sub1"/>
            </w:pPr>
          </w:p>
        </w:tc>
        <w:tc>
          <w:tcPr>
            <w:tcW w:w="5228" w:type="dxa"/>
          </w:tcPr>
          <w:p w14:paraId="40EF6310" w14:textId="77777777" w:rsidR="002F5F92" w:rsidRDefault="002F5F92" w:rsidP="00D553ED">
            <w:pPr>
              <w:pStyle w:val="Sub1"/>
            </w:pPr>
          </w:p>
        </w:tc>
      </w:tr>
    </w:tbl>
    <w:p w14:paraId="47240134" w14:textId="77777777" w:rsidR="002F5F92" w:rsidRPr="00486296" w:rsidRDefault="002F5F92" w:rsidP="002F5F92">
      <w:pPr>
        <w:spacing w:after="0" w:line="360" w:lineRule="auto"/>
        <w:rPr>
          <w:bCs/>
          <w:sz w:val="20"/>
          <w:szCs w:val="20"/>
        </w:rPr>
      </w:pPr>
    </w:p>
    <w:p w14:paraId="4B4F022E" w14:textId="77777777" w:rsidR="002F5F92" w:rsidRPr="00486296" w:rsidRDefault="002F5F92" w:rsidP="002F5F92">
      <w:pPr>
        <w:pStyle w:val="ListParagraph"/>
        <w:numPr>
          <w:ilvl w:val="2"/>
          <w:numId w:val="12"/>
        </w:numPr>
        <w:spacing w:after="0" w:line="360" w:lineRule="auto"/>
        <w:rPr>
          <w:bCs/>
          <w:sz w:val="20"/>
          <w:szCs w:val="20"/>
        </w:rPr>
      </w:pPr>
      <w:r w:rsidRPr="00486296">
        <w:rPr>
          <w:b/>
          <w:sz w:val="20"/>
          <w:szCs w:val="20"/>
          <w:highlight w:val="yellow"/>
        </w:rPr>
        <w:t>&lt;Additional Role 2&gt;</w:t>
      </w:r>
      <w:r w:rsidRPr="00486296">
        <w:rPr>
          <w:sz w:val="20"/>
          <w:szCs w:val="20"/>
        </w:rPr>
        <w:t xml:space="preserve"> of the SG should:</w:t>
      </w:r>
    </w:p>
    <w:p w14:paraId="6BDCD2FD" w14:textId="77777777" w:rsidR="007A6C23" w:rsidRPr="00577925" w:rsidRDefault="007A6C23" w:rsidP="007A6C23">
      <w:pPr>
        <w:pStyle w:val="ListParagraph"/>
        <w:numPr>
          <w:ilvl w:val="3"/>
          <w:numId w:val="12"/>
        </w:numPr>
        <w:spacing w:after="0" w:line="240" w:lineRule="auto"/>
        <w:ind w:left="1276"/>
        <w:rPr>
          <w:bCs/>
          <w:sz w:val="20"/>
          <w:szCs w:val="20"/>
        </w:rPr>
      </w:pPr>
      <w:r w:rsidRPr="001F5B6B">
        <w:rPr>
          <w:bCs/>
          <w:sz w:val="20"/>
          <w:szCs w:val="20"/>
        </w:rPr>
        <w:t>Uphold values of policies and codes of the conduct and promote this to the rest of the SG membership</w:t>
      </w:r>
      <w:r>
        <w:rPr>
          <w:bCs/>
          <w:sz w:val="20"/>
          <w:szCs w:val="20"/>
        </w:rPr>
        <w:t>.</w:t>
      </w:r>
    </w:p>
    <w:p w14:paraId="524F730B" w14:textId="77777777" w:rsidR="002F5F92" w:rsidRPr="00304045" w:rsidRDefault="002F5F92" w:rsidP="002F5F92">
      <w:pPr>
        <w:pStyle w:val="ListParagraph"/>
        <w:numPr>
          <w:ilvl w:val="3"/>
          <w:numId w:val="12"/>
        </w:numPr>
        <w:spacing w:after="0" w:line="240" w:lineRule="auto"/>
        <w:rPr>
          <w:bCs/>
          <w:sz w:val="20"/>
          <w:szCs w:val="20"/>
        </w:rPr>
      </w:pPr>
      <w:r w:rsidRPr="00304045">
        <w:rPr>
          <w:bCs/>
          <w:sz w:val="20"/>
          <w:szCs w:val="20"/>
          <w:highlight w:val="yellow"/>
        </w:rPr>
        <w:t>&lt;Responsibility 2&gt;</w:t>
      </w:r>
    </w:p>
    <w:p w14:paraId="4CFD3D78" w14:textId="77777777" w:rsidR="002F5F92" w:rsidRDefault="002F5F92" w:rsidP="002F5F92">
      <w:pPr>
        <w:pStyle w:val="ListParagraph"/>
        <w:numPr>
          <w:ilvl w:val="3"/>
          <w:numId w:val="12"/>
        </w:numPr>
        <w:spacing w:after="0" w:line="240" w:lineRule="auto"/>
        <w:rPr>
          <w:bCs/>
          <w:sz w:val="20"/>
          <w:szCs w:val="20"/>
        </w:rPr>
      </w:pPr>
      <w:r w:rsidRPr="00304045">
        <w:rPr>
          <w:bCs/>
          <w:sz w:val="20"/>
          <w:szCs w:val="20"/>
          <w:highlight w:val="yellow"/>
        </w:rPr>
        <w:t>&lt;Responsibility 3&gt;</w:t>
      </w:r>
    </w:p>
    <w:p w14:paraId="2A2C0195" w14:textId="37509C4B" w:rsidR="002F5F92" w:rsidRPr="00A8255C" w:rsidRDefault="002F5F92" w:rsidP="00D553ED">
      <w:pPr>
        <w:pStyle w:val="Sub1"/>
      </w:pPr>
      <w:r w:rsidRPr="00486296">
        <w:rPr>
          <w:highlight w:val="yellow"/>
        </w:rPr>
        <w:t xml:space="preserve">&lt;Additional Role </w:t>
      </w:r>
      <w:r>
        <w:rPr>
          <w:highlight w:val="yellow"/>
        </w:rPr>
        <w:t>2</w:t>
      </w:r>
      <w:r w:rsidRPr="00486296">
        <w:rPr>
          <w:highlight w:val="yellow"/>
        </w:rPr>
        <w:t>&gt;</w:t>
      </w:r>
      <w:r w:rsidRPr="00486296">
        <w:t xml:space="preserve"> </w:t>
      </w:r>
      <w:r w:rsidRPr="00D553ED">
        <w:rPr>
          <w:highlight w:val="yellow"/>
        </w:rPr>
        <w:t>Signature</w:t>
      </w:r>
    </w:p>
    <w:tbl>
      <w:tblPr>
        <w:tblStyle w:val="TableGrid"/>
        <w:tblW w:w="0" w:type="auto"/>
        <w:tblLook w:val="04A0" w:firstRow="1" w:lastRow="0" w:firstColumn="1" w:lastColumn="0" w:noHBand="0" w:noVBand="1"/>
      </w:tblPr>
      <w:tblGrid>
        <w:gridCol w:w="4503"/>
        <w:gridCol w:w="4513"/>
      </w:tblGrid>
      <w:tr w:rsidR="002F5F92" w14:paraId="7BD2145B" w14:textId="77777777" w:rsidTr="0036424C">
        <w:tc>
          <w:tcPr>
            <w:tcW w:w="5228" w:type="dxa"/>
          </w:tcPr>
          <w:p w14:paraId="75457490" w14:textId="77777777" w:rsidR="002F5F92" w:rsidRPr="00886047" w:rsidRDefault="002F5F92" w:rsidP="00D553ED">
            <w:pPr>
              <w:pStyle w:val="Sub1"/>
            </w:pPr>
            <w:r>
              <w:t>Name (Block Capitals)</w:t>
            </w:r>
          </w:p>
        </w:tc>
        <w:tc>
          <w:tcPr>
            <w:tcW w:w="5228" w:type="dxa"/>
          </w:tcPr>
          <w:p w14:paraId="0495A470" w14:textId="77777777" w:rsidR="002F5F92" w:rsidRPr="00886047" w:rsidRDefault="002F5F92" w:rsidP="00D553ED">
            <w:pPr>
              <w:pStyle w:val="Sub1"/>
            </w:pPr>
            <w:r>
              <w:t>Signature</w:t>
            </w:r>
          </w:p>
        </w:tc>
      </w:tr>
      <w:tr w:rsidR="002F5F92" w14:paraId="613DA784" w14:textId="77777777" w:rsidTr="0036424C">
        <w:trPr>
          <w:trHeight w:val="939"/>
        </w:trPr>
        <w:tc>
          <w:tcPr>
            <w:tcW w:w="5228" w:type="dxa"/>
          </w:tcPr>
          <w:p w14:paraId="4563E5B0" w14:textId="77777777" w:rsidR="002F5F92" w:rsidRDefault="002F5F92" w:rsidP="00D553ED">
            <w:pPr>
              <w:pStyle w:val="Sub1"/>
            </w:pPr>
          </w:p>
        </w:tc>
        <w:tc>
          <w:tcPr>
            <w:tcW w:w="5228" w:type="dxa"/>
          </w:tcPr>
          <w:p w14:paraId="246F69E1" w14:textId="77777777" w:rsidR="002F5F92" w:rsidRDefault="002F5F92" w:rsidP="00D553ED">
            <w:pPr>
              <w:pStyle w:val="Sub1"/>
            </w:pPr>
          </w:p>
        </w:tc>
      </w:tr>
    </w:tbl>
    <w:p w14:paraId="1C56B3B2" w14:textId="3A7D2399" w:rsidR="002F5F92" w:rsidRDefault="002F5F92" w:rsidP="002F5F92">
      <w:pPr>
        <w:spacing w:line="360" w:lineRule="auto"/>
        <w:rPr>
          <w:b/>
          <w:sz w:val="24"/>
          <w:szCs w:val="24"/>
        </w:rPr>
      </w:pPr>
    </w:p>
    <w:p w14:paraId="14AEFDC3" w14:textId="1C67C443" w:rsidR="00B32361" w:rsidRPr="00B32361" w:rsidRDefault="002F5F92" w:rsidP="00B32361">
      <w:pPr>
        <w:pStyle w:val="Heading1"/>
        <w:numPr>
          <w:ilvl w:val="0"/>
          <w:numId w:val="1"/>
        </w:numPr>
        <w:rPr>
          <w:b/>
          <w:bCs/>
        </w:rPr>
      </w:pPr>
      <w:bookmarkStart w:id="7" w:name="_Toc228445555"/>
      <w:r w:rsidRPr="00D553ED">
        <w:rPr>
          <w:b/>
          <w:bCs/>
        </w:rPr>
        <w:t>Student Group Membership</w:t>
      </w:r>
      <w:bookmarkEnd w:id="7"/>
    </w:p>
    <w:p w14:paraId="61464493" w14:textId="77777777" w:rsidR="002F5F92" w:rsidRPr="002F5F92" w:rsidRDefault="002F5F92" w:rsidP="002F5F92">
      <w:pPr>
        <w:pStyle w:val="ListParagraph"/>
        <w:numPr>
          <w:ilvl w:val="1"/>
          <w:numId w:val="14"/>
        </w:numPr>
        <w:spacing w:line="360" w:lineRule="auto"/>
        <w:rPr>
          <w:b/>
          <w:sz w:val="24"/>
          <w:szCs w:val="24"/>
        </w:rPr>
      </w:pPr>
      <w:r w:rsidRPr="002F5F92">
        <w:rPr>
          <w:b/>
          <w:sz w:val="24"/>
          <w:szCs w:val="24"/>
        </w:rPr>
        <w:t>Eligibility</w:t>
      </w:r>
    </w:p>
    <w:p w14:paraId="08400262" w14:textId="77777777" w:rsidR="002F5F92" w:rsidRPr="002F5F92" w:rsidRDefault="002F5F92" w:rsidP="00A81BE9">
      <w:pPr>
        <w:pStyle w:val="ListParagraph"/>
        <w:numPr>
          <w:ilvl w:val="2"/>
          <w:numId w:val="17"/>
        </w:numPr>
        <w:spacing w:line="240" w:lineRule="auto"/>
        <w:rPr>
          <w:b/>
          <w:sz w:val="20"/>
          <w:szCs w:val="20"/>
        </w:rPr>
      </w:pPr>
      <w:r w:rsidRPr="002F5F92">
        <w:rPr>
          <w:sz w:val="20"/>
          <w:szCs w:val="20"/>
        </w:rPr>
        <w:t xml:space="preserve">A SG’s ‘Standard Membership’ is only available to all current students at </w:t>
      </w:r>
      <w:proofErr w:type="spellStart"/>
      <w:r w:rsidRPr="002F5F92">
        <w:rPr>
          <w:sz w:val="20"/>
          <w:szCs w:val="20"/>
        </w:rPr>
        <w:t>UoL</w:t>
      </w:r>
      <w:proofErr w:type="spellEnd"/>
      <w:r w:rsidRPr="002F5F92">
        <w:rPr>
          <w:sz w:val="20"/>
          <w:szCs w:val="20"/>
        </w:rPr>
        <w:t>.</w:t>
      </w:r>
    </w:p>
    <w:p w14:paraId="479D34AA" w14:textId="77777777" w:rsidR="002F5F92" w:rsidRPr="002F5F92" w:rsidRDefault="002F5F92" w:rsidP="00A81BE9">
      <w:pPr>
        <w:pStyle w:val="ListParagraph"/>
        <w:numPr>
          <w:ilvl w:val="2"/>
          <w:numId w:val="17"/>
        </w:numPr>
        <w:spacing w:line="240" w:lineRule="auto"/>
        <w:rPr>
          <w:b/>
          <w:sz w:val="20"/>
          <w:szCs w:val="20"/>
        </w:rPr>
      </w:pPr>
      <w:r w:rsidRPr="002F5F92">
        <w:rPr>
          <w:sz w:val="20"/>
          <w:szCs w:val="20"/>
        </w:rPr>
        <w:t>A SG’s ‘Associate Membership’ is available to alumni and externals at a SG’s discretion.</w:t>
      </w:r>
    </w:p>
    <w:p w14:paraId="1FB74E04" w14:textId="77777777" w:rsidR="002F5F92" w:rsidRPr="002F5F92" w:rsidRDefault="002F5F92" w:rsidP="00A81BE9">
      <w:pPr>
        <w:pStyle w:val="ListParagraph"/>
        <w:numPr>
          <w:ilvl w:val="2"/>
          <w:numId w:val="17"/>
        </w:numPr>
        <w:spacing w:line="240" w:lineRule="auto"/>
        <w:rPr>
          <w:b/>
          <w:sz w:val="20"/>
          <w:szCs w:val="20"/>
        </w:rPr>
      </w:pPr>
      <w:r w:rsidRPr="002F5F92">
        <w:rPr>
          <w:sz w:val="20"/>
          <w:szCs w:val="20"/>
        </w:rPr>
        <w:t>Groups may issue lifetime membership at their own discretion.</w:t>
      </w:r>
    </w:p>
    <w:p w14:paraId="5B4EBA4C" w14:textId="7ADE4B68" w:rsidR="002F5F92" w:rsidRPr="00D553ED" w:rsidRDefault="002F5F92" w:rsidP="00A81BE9">
      <w:pPr>
        <w:pStyle w:val="ListParagraph"/>
        <w:numPr>
          <w:ilvl w:val="2"/>
          <w:numId w:val="17"/>
        </w:numPr>
        <w:spacing w:line="240" w:lineRule="auto"/>
        <w:rPr>
          <w:b/>
          <w:sz w:val="20"/>
          <w:szCs w:val="20"/>
        </w:rPr>
      </w:pPr>
      <w:r w:rsidRPr="002F5F92">
        <w:rPr>
          <w:sz w:val="20"/>
          <w:szCs w:val="20"/>
        </w:rPr>
        <w:t>All Team Leicester Clubs must abide by the Sport and Active Life Membership process.</w:t>
      </w:r>
    </w:p>
    <w:p w14:paraId="3CFFD25D" w14:textId="77777777" w:rsidR="00D553ED" w:rsidRPr="002F5F92" w:rsidRDefault="00D553ED" w:rsidP="00D553ED">
      <w:pPr>
        <w:pStyle w:val="ListParagraph"/>
        <w:spacing w:line="360" w:lineRule="auto"/>
        <w:ind w:left="1080"/>
        <w:rPr>
          <w:b/>
          <w:sz w:val="20"/>
          <w:szCs w:val="20"/>
        </w:rPr>
      </w:pPr>
    </w:p>
    <w:p w14:paraId="171D1045" w14:textId="77777777" w:rsidR="002F5F92" w:rsidRPr="002F5F92" w:rsidRDefault="002F5F92" w:rsidP="002F5F92">
      <w:pPr>
        <w:pStyle w:val="ListParagraph"/>
        <w:numPr>
          <w:ilvl w:val="1"/>
          <w:numId w:val="16"/>
        </w:numPr>
        <w:spacing w:line="360" w:lineRule="auto"/>
        <w:rPr>
          <w:b/>
          <w:sz w:val="24"/>
          <w:szCs w:val="24"/>
        </w:rPr>
      </w:pPr>
      <w:r w:rsidRPr="002F5F92">
        <w:rPr>
          <w:b/>
          <w:sz w:val="24"/>
          <w:szCs w:val="24"/>
        </w:rPr>
        <w:t>Membership Confirmation</w:t>
      </w:r>
    </w:p>
    <w:p w14:paraId="2251E517" w14:textId="19DDCB27" w:rsidR="002F5F92" w:rsidRPr="003E0D2B" w:rsidRDefault="002F5F92" w:rsidP="00A81BE9">
      <w:pPr>
        <w:pStyle w:val="ListParagraph"/>
        <w:numPr>
          <w:ilvl w:val="2"/>
          <w:numId w:val="16"/>
        </w:numPr>
        <w:spacing w:line="240" w:lineRule="auto"/>
        <w:rPr>
          <w:b/>
          <w:bCs/>
          <w:sz w:val="20"/>
          <w:szCs w:val="20"/>
        </w:rPr>
      </w:pPr>
      <w:r w:rsidRPr="003E0D2B">
        <w:rPr>
          <w:b/>
          <w:bCs/>
          <w:sz w:val="20"/>
          <w:szCs w:val="20"/>
        </w:rPr>
        <w:t>The SG Committee will determine the cost of membership annually. Membership costs for the 2026/2027 academic year are as follows:</w:t>
      </w:r>
    </w:p>
    <w:p w14:paraId="6CC74FE3" w14:textId="77777777" w:rsidR="00FF496E" w:rsidRPr="002F5F92" w:rsidRDefault="00FF496E" w:rsidP="00FF496E">
      <w:pPr>
        <w:pStyle w:val="ListParagraph"/>
        <w:spacing w:line="240" w:lineRule="auto"/>
        <w:rPr>
          <w:b/>
          <w:sz w:val="20"/>
          <w:szCs w:val="20"/>
        </w:rPr>
      </w:pPr>
    </w:p>
    <w:p w14:paraId="0A3F74CC" w14:textId="77777777" w:rsidR="002F5F92" w:rsidRPr="003E0D2B" w:rsidRDefault="002F5F92" w:rsidP="00A81BE9">
      <w:pPr>
        <w:pStyle w:val="ListParagraph"/>
        <w:numPr>
          <w:ilvl w:val="3"/>
          <w:numId w:val="16"/>
        </w:numPr>
        <w:spacing w:line="240" w:lineRule="auto"/>
        <w:rPr>
          <w:b/>
          <w:bCs/>
          <w:sz w:val="20"/>
          <w:szCs w:val="20"/>
        </w:rPr>
      </w:pPr>
      <w:r w:rsidRPr="002F5F92">
        <w:rPr>
          <w:sz w:val="20"/>
          <w:szCs w:val="20"/>
          <w:highlight w:val="yellow"/>
        </w:rPr>
        <w:t>&lt;£x&gt; f</w:t>
      </w:r>
      <w:r w:rsidRPr="002F5F92">
        <w:rPr>
          <w:sz w:val="20"/>
          <w:szCs w:val="20"/>
        </w:rPr>
        <w:t xml:space="preserve">or </w:t>
      </w:r>
      <w:r w:rsidRPr="003E0D2B">
        <w:rPr>
          <w:b/>
          <w:bCs/>
          <w:sz w:val="20"/>
          <w:szCs w:val="20"/>
        </w:rPr>
        <w:t>Standard Membership.</w:t>
      </w:r>
    </w:p>
    <w:p w14:paraId="2754640F" w14:textId="77777777" w:rsidR="002F5F92" w:rsidRPr="002F5F92" w:rsidRDefault="002F5F92" w:rsidP="00A81BE9">
      <w:pPr>
        <w:pStyle w:val="ListParagraph"/>
        <w:numPr>
          <w:ilvl w:val="3"/>
          <w:numId w:val="16"/>
        </w:numPr>
        <w:spacing w:line="240" w:lineRule="auto"/>
        <w:rPr>
          <w:b/>
          <w:sz w:val="20"/>
          <w:szCs w:val="20"/>
        </w:rPr>
      </w:pPr>
      <w:r w:rsidRPr="002F5F92">
        <w:rPr>
          <w:sz w:val="20"/>
          <w:szCs w:val="20"/>
          <w:highlight w:val="yellow"/>
        </w:rPr>
        <w:t>&lt;£x&gt; f</w:t>
      </w:r>
      <w:r w:rsidRPr="002F5F92">
        <w:rPr>
          <w:sz w:val="20"/>
          <w:szCs w:val="20"/>
        </w:rPr>
        <w:t>or Associate Membership (If applicable).</w:t>
      </w:r>
    </w:p>
    <w:p w14:paraId="48E3F919" w14:textId="77777777" w:rsidR="002F5F92" w:rsidRPr="002F5F92" w:rsidRDefault="002F5F92" w:rsidP="00A81BE9">
      <w:pPr>
        <w:pStyle w:val="ListParagraph"/>
        <w:numPr>
          <w:ilvl w:val="3"/>
          <w:numId w:val="16"/>
        </w:numPr>
        <w:spacing w:line="240" w:lineRule="auto"/>
        <w:rPr>
          <w:b/>
          <w:sz w:val="20"/>
          <w:szCs w:val="20"/>
        </w:rPr>
      </w:pPr>
      <w:r w:rsidRPr="002F5F92">
        <w:rPr>
          <w:sz w:val="20"/>
          <w:szCs w:val="20"/>
          <w:highlight w:val="yellow"/>
        </w:rPr>
        <w:t>&lt;£x&gt; f</w:t>
      </w:r>
      <w:r w:rsidRPr="002F5F92">
        <w:rPr>
          <w:sz w:val="20"/>
          <w:szCs w:val="20"/>
        </w:rPr>
        <w:t>or Lifetime Membership (If applicable).</w:t>
      </w:r>
    </w:p>
    <w:p w14:paraId="71035CC3" w14:textId="77777777" w:rsidR="002F5F92" w:rsidRPr="002F5F92" w:rsidRDefault="002F5F92" w:rsidP="00A81BE9">
      <w:pPr>
        <w:pStyle w:val="ListParagraph"/>
        <w:numPr>
          <w:ilvl w:val="3"/>
          <w:numId w:val="16"/>
        </w:numPr>
        <w:spacing w:line="240" w:lineRule="auto"/>
        <w:rPr>
          <w:b/>
          <w:sz w:val="20"/>
          <w:szCs w:val="20"/>
        </w:rPr>
      </w:pPr>
      <w:r w:rsidRPr="002F5F92">
        <w:rPr>
          <w:sz w:val="20"/>
          <w:szCs w:val="20"/>
          <w:highlight w:val="yellow"/>
        </w:rPr>
        <w:t>&lt;£x&gt; f</w:t>
      </w:r>
      <w:r w:rsidRPr="002F5F92">
        <w:rPr>
          <w:sz w:val="20"/>
          <w:szCs w:val="20"/>
        </w:rPr>
        <w:t>or Social Membership (If applicable).</w:t>
      </w:r>
    </w:p>
    <w:p w14:paraId="0CFF0E66" w14:textId="5A624C01" w:rsidR="002F5F92" w:rsidRPr="00FF496E" w:rsidRDefault="002F5F92" w:rsidP="00A81BE9">
      <w:pPr>
        <w:pStyle w:val="ListParagraph"/>
        <w:numPr>
          <w:ilvl w:val="3"/>
          <w:numId w:val="16"/>
        </w:numPr>
        <w:spacing w:line="240" w:lineRule="auto"/>
        <w:rPr>
          <w:b/>
          <w:sz w:val="20"/>
          <w:szCs w:val="20"/>
        </w:rPr>
      </w:pPr>
      <w:r w:rsidRPr="002F5F92">
        <w:rPr>
          <w:sz w:val="20"/>
          <w:szCs w:val="20"/>
          <w:highlight w:val="yellow"/>
        </w:rPr>
        <w:t>&lt;£x&gt; for [Additional]</w:t>
      </w:r>
      <w:r w:rsidRPr="002F5F92">
        <w:rPr>
          <w:sz w:val="20"/>
          <w:szCs w:val="20"/>
        </w:rPr>
        <w:t xml:space="preserve"> Membership (If applicable).</w:t>
      </w:r>
    </w:p>
    <w:p w14:paraId="080A9AB5" w14:textId="77777777" w:rsidR="00FF496E" w:rsidRPr="002F5F92" w:rsidRDefault="00FF496E" w:rsidP="00FF496E">
      <w:pPr>
        <w:pStyle w:val="ListParagraph"/>
        <w:spacing w:line="240" w:lineRule="auto"/>
        <w:rPr>
          <w:b/>
          <w:sz w:val="20"/>
          <w:szCs w:val="20"/>
        </w:rPr>
      </w:pPr>
    </w:p>
    <w:p w14:paraId="2FD81441" w14:textId="76F353D3" w:rsidR="002F5F92" w:rsidRPr="002F5F92" w:rsidRDefault="002F5F92" w:rsidP="00A81BE9">
      <w:pPr>
        <w:pStyle w:val="ListParagraph"/>
        <w:numPr>
          <w:ilvl w:val="2"/>
          <w:numId w:val="16"/>
        </w:numPr>
        <w:spacing w:line="240" w:lineRule="auto"/>
        <w:rPr>
          <w:sz w:val="20"/>
          <w:szCs w:val="20"/>
        </w:rPr>
      </w:pPr>
      <w:r w:rsidRPr="002F5F92">
        <w:rPr>
          <w:sz w:val="20"/>
          <w:szCs w:val="20"/>
        </w:rPr>
        <w:t>Membership sales will be taken off by the Activities team during the main election period and first by-elections for the 26/27 committee elections. Details will refer to the further election guidance.</w:t>
      </w:r>
    </w:p>
    <w:p w14:paraId="49D8E26D" w14:textId="77777777" w:rsidR="002F5F92" w:rsidRDefault="002F5F92" w:rsidP="00A81BE9">
      <w:pPr>
        <w:pStyle w:val="ListParagraph"/>
        <w:numPr>
          <w:ilvl w:val="2"/>
          <w:numId w:val="16"/>
        </w:numPr>
        <w:spacing w:line="240" w:lineRule="auto"/>
        <w:rPr>
          <w:sz w:val="20"/>
          <w:szCs w:val="20"/>
        </w:rPr>
      </w:pPr>
      <w:r w:rsidRPr="000821A4">
        <w:rPr>
          <w:sz w:val="20"/>
          <w:szCs w:val="20"/>
        </w:rPr>
        <w:t xml:space="preserve">All termly memberships must be indicated clearly </w:t>
      </w:r>
      <w:r>
        <w:rPr>
          <w:sz w:val="20"/>
          <w:szCs w:val="20"/>
        </w:rPr>
        <w:t xml:space="preserve">with dates </w:t>
      </w:r>
      <w:r w:rsidRPr="000821A4">
        <w:rPr>
          <w:sz w:val="20"/>
          <w:szCs w:val="20"/>
        </w:rPr>
        <w:t>when the constitution is submitted</w:t>
      </w:r>
      <w:r>
        <w:rPr>
          <w:sz w:val="20"/>
          <w:szCs w:val="20"/>
        </w:rPr>
        <w:t>.</w:t>
      </w:r>
    </w:p>
    <w:p w14:paraId="05D30CED" w14:textId="3D35FDBF" w:rsidR="002F5F92" w:rsidRDefault="002F5F92" w:rsidP="00A81BE9">
      <w:pPr>
        <w:pStyle w:val="ListParagraph"/>
        <w:numPr>
          <w:ilvl w:val="2"/>
          <w:numId w:val="16"/>
        </w:numPr>
        <w:spacing w:line="240" w:lineRule="auto"/>
        <w:rPr>
          <w:sz w:val="20"/>
          <w:szCs w:val="20"/>
        </w:rPr>
      </w:pPr>
      <w:r w:rsidRPr="002F5F92">
        <w:rPr>
          <w:sz w:val="20"/>
          <w:szCs w:val="20"/>
        </w:rPr>
        <w:t xml:space="preserve">Memberships can only be purchased through </w:t>
      </w:r>
      <w:hyperlink r:id="rId24" w:history="1">
        <w:r w:rsidRPr="002F5F92">
          <w:rPr>
            <w:rStyle w:val="Hyperlink"/>
            <w:sz w:val="20"/>
            <w:szCs w:val="20"/>
          </w:rPr>
          <w:t>www.leicesterunion.com</w:t>
        </w:r>
      </w:hyperlink>
      <w:r w:rsidRPr="002F5F92">
        <w:rPr>
          <w:sz w:val="20"/>
          <w:szCs w:val="20"/>
        </w:rPr>
        <w:t>. Memberships purchased outside of this will not be recognised by the Students’ Union.</w:t>
      </w:r>
    </w:p>
    <w:p w14:paraId="5B54588F" w14:textId="77777777" w:rsidR="00D553ED" w:rsidRPr="002F5F92" w:rsidRDefault="00D553ED" w:rsidP="00D553ED">
      <w:pPr>
        <w:pStyle w:val="ListParagraph"/>
        <w:spacing w:line="360" w:lineRule="auto"/>
        <w:rPr>
          <w:sz w:val="20"/>
          <w:szCs w:val="20"/>
        </w:rPr>
      </w:pPr>
    </w:p>
    <w:p w14:paraId="0CA38138" w14:textId="77777777" w:rsidR="002F5F92" w:rsidRPr="002F5F92" w:rsidRDefault="002F5F92" w:rsidP="002F5F92">
      <w:pPr>
        <w:pStyle w:val="ListParagraph"/>
        <w:numPr>
          <w:ilvl w:val="1"/>
          <w:numId w:val="16"/>
        </w:numPr>
        <w:spacing w:line="360" w:lineRule="auto"/>
        <w:rPr>
          <w:b/>
          <w:sz w:val="24"/>
          <w:szCs w:val="24"/>
        </w:rPr>
      </w:pPr>
      <w:r w:rsidRPr="002F5F92">
        <w:rPr>
          <w:b/>
          <w:sz w:val="24"/>
          <w:szCs w:val="24"/>
        </w:rPr>
        <w:t>Revoking Membership</w:t>
      </w:r>
    </w:p>
    <w:p w14:paraId="77A0FFC2" w14:textId="3B28A59D" w:rsidR="002F5F92" w:rsidRPr="002F5F92" w:rsidRDefault="002F5F92" w:rsidP="00A81BE9">
      <w:pPr>
        <w:pStyle w:val="ListParagraph"/>
        <w:numPr>
          <w:ilvl w:val="2"/>
          <w:numId w:val="16"/>
        </w:numPr>
        <w:spacing w:line="240" w:lineRule="auto"/>
        <w:rPr>
          <w:sz w:val="20"/>
          <w:szCs w:val="20"/>
        </w:rPr>
      </w:pPr>
      <w:r w:rsidRPr="002F5F92">
        <w:rPr>
          <w:sz w:val="20"/>
          <w:szCs w:val="20"/>
        </w:rPr>
        <w:t xml:space="preserve">Student and Associate members can apply for a refund within 21 days of </w:t>
      </w:r>
      <w:bookmarkStart w:id="8" w:name="_Hlk196485970"/>
      <w:r w:rsidRPr="002F5F92">
        <w:rPr>
          <w:sz w:val="20"/>
          <w:szCs w:val="20"/>
        </w:rPr>
        <w:t xml:space="preserve">purchase by emailing </w:t>
      </w:r>
      <w:hyperlink r:id="rId25" w:history="1">
        <w:r w:rsidRPr="002F5F92">
          <w:rPr>
            <w:rStyle w:val="Hyperlink"/>
            <w:sz w:val="20"/>
            <w:szCs w:val="20"/>
          </w:rPr>
          <w:t>unionactivities@le.ac.uk</w:t>
        </w:r>
      </w:hyperlink>
      <w:r w:rsidRPr="002F5F92">
        <w:rPr>
          <w:rStyle w:val="Hyperlink"/>
          <w:sz w:val="20"/>
          <w:szCs w:val="20"/>
        </w:rPr>
        <w:t xml:space="preserve"> </w:t>
      </w:r>
      <w:r w:rsidRPr="002F5F92">
        <w:rPr>
          <w:sz w:val="20"/>
          <w:szCs w:val="20"/>
        </w:rPr>
        <w:t xml:space="preserve">and stating why they are requesting a refund. All requests after this point are reviewed and granted at the discretion of the </w:t>
      </w:r>
      <w:r w:rsidR="00BB0589">
        <w:rPr>
          <w:sz w:val="20"/>
          <w:szCs w:val="20"/>
        </w:rPr>
        <w:t>SG committee.</w:t>
      </w:r>
    </w:p>
    <w:bookmarkEnd w:id="8"/>
    <w:p w14:paraId="76809B14" w14:textId="09CCC3F1" w:rsidR="002F5F92" w:rsidRDefault="002F5F92" w:rsidP="00A81BE9">
      <w:pPr>
        <w:pStyle w:val="ListParagraph"/>
        <w:numPr>
          <w:ilvl w:val="2"/>
          <w:numId w:val="16"/>
        </w:numPr>
        <w:spacing w:line="240" w:lineRule="auto"/>
        <w:rPr>
          <w:sz w:val="20"/>
          <w:szCs w:val="20"/>
        </w:rPr>
      </w:pPr>
      <w:r>
        <w:rPr>
          <w:sz w:val="20"/>
          <w:szCs w:val="20"/>
        </w:rPr>
        <w:t>Unless follow</w:t>
      </w:r>
      <w:r w:rsidR="00BB0589">
        <w:rPr>
          <w:sz w:val="20"/>
          <w:szCs w:val="20"/>
        </w:rPr>
        <w:t>ing</w:t>
      </w:r>
      <w:r>
        <w:rPr>
          <w:sz w:val="20"/>
          <w:szCs w:val="20"/>
        </w:rPr>
        <w:t xml:space="preserve"> </w:t>
      </w:r>
      <w:r w:rsidR="00BB0589">
        <w:rPr>
          <w:sz w:val="20"/>
          <w:szCs w:val="20"/>
        </w:rPr>
        <w:t>5</w:t>
      </w:r>
      <w:r>
        <w:rPr>
          <w:sz w:val="20"/>
          <w:szCs w:val="20"/>
        </w:rPr>
        <w:t xml:space="preserve">.3.1, a </w:t>
      </w:r>
      <w:r w:rsidRPr="000821A4">
        <w:rPr>
          <w:sz w:val="20"/>
          <w:szCs w:val="20"/>
        </w:rPr>
        <w:t xml:space="preserve">SG membership can </w:t>
      </w:r>
      <w:r w:rsidRPr="00C33E10">
        <w:rPr>
          <w:b/>
          <w:bCs/>
          <w:sz w:val="20"/>
          <w:szCs w:val="20"/>
        </w:rPr>
        <w:t>only</w:t>
      </w:r>
      <w:r>
        <w:rPr>
          <w:sz w:val="20"/>
          <w:szCs w:val="20"/>
        </w:rPr>
        <w:t xml:space="preserve"> </w:t>
      </w:r>
      <w:r w:rsidRPr="000821A4">
        <w:rPr>
          <w:sz w:val="20"/>
          <w:szCs w:val="20"/>
        </w:rPr>
        <w:t>be revoked as a result of the Students’ Union Conduct Matrix</w:t>
      </w:r>
      <w:r>
        <w:rPr>
          <w:sz w:val="20"/>
          <w:szCs w:val="20"/>
        </w:rPr>
        <w:t xml:space="preserve"> (see section 8). SG Committee members may seek further assistance and guidelines from the Activities Department if needed.</w:t>
      </w:r>
    </w:p>
    <w:p w14:paraId="2E551B5C" w14:textId="77777777" w:rsidR="00A81BE9" w:rsidRPr="003C77E3" w:rsidRDefault="00A81BE9" w:rsidP="00A81BE9">
      <w:pPr>
        <w:pStyle w:val="ListParagraph"/>
        <w:spacing w:line="240" w:lineRule="auto"/>
        <w:rPr>
          <w:sz w:val="20"/>
          <w:szCs w:val="20"/>
        </w:rPr>
      </w:pPr>
    </w:p>
    <w:p w14:paraId="1C6D2FA1" w14:textId="77777777" w:rsidR="00D553ED" w:rsidRDefault="002F5F92" w:rsidP="00D553ED">
      <w:pPr>
        <w:pStyle w:val="ListParagraph"/>
        <w:numPr>
          <w:ilvl w:val="1"/>
          <w:numId w:val="16"/>
        </w:numPr>
        <w:spacing w:line="360" w:lineRule="auto"/>
        <w:rPr>
          <w:b/>
          <w:bCs/>
          <w:sz w:val="24"/>
          <w:szCs w:val="24"/>
        </w:rPr>
      </w:pPr>
      <w:r w:rsidRPr="00D553ED">
        <w:rPr>
          <w:b/>
          <w:bCs/>
          <w:sz w:val="24"/>
          <w:szCs w:val="24"/>
        </w:rPr>
        <w:t xml:space="preserve">Associate Members of a SG may not: </w:t>
      </w:r>
    </w:p>
    <w:p w14:paraId="3AC9F845" w14:textId="48544608" w:rsidR="00D553ED" w:rsidRPr="00D553ED" w:rsidRDefault="002F5F92" w:rsidP="00A81BE9">
      <w:pPr>
        <w:pStyle w:val="ListParagraph"/>
        <w:numPr>
          <w:ilvl w:val="2"/>
          <w:numId w:val="16"/>
        </w:numPr>
        <w:spacing w:line="240" w:lineRule="auto"/>
        <w:rPr>
          <w:b/>
          <w:bCs/>
          <w:sz w:val="24"/>
          <w:szCs w:val="24"/>
        </w:rPr>
      </w:pPr>
      <w:r w:rsidRPr="00D553ED">
        <w:rPr>
          <w:sz w:val="20"/>
          <w:szCs w:val="20"/>
        </w:rPr>
        <w:t>Stand for any Committee position.</w:t>
      </w:r>
    </w:p>
    <w:p w14:paraId="2EAB3631" w14:textId="77777777" w:rsidR="00D553ED" w:rsidRPr="00D553ED" w:rsidRDefault="002F5F92" w:rsidP="00A81BE9">
      <w:pPr>
        <w:pStyle w:val="ListParagraph"/>
        <w:numPr>
          <w:ilvl w:val="2"/>
          <w:numId w:val="16"/>
        </w:numPr>
        <w:spacing w:line="240" w:lineRule="auto"/>
        <w:rPr>
          <w:b/>
          <w:bCs/>
          <w:sz w:val="24"/>
          <w:szCs w:val="24"/>
        </w:rPr>
      </w:pPr>
      <w:r w:rsidRPr="00D553ED">
        <w:rPr>
          <w:sz w:val="20"/>
          <w:szCs w:val="20"/>
        </w:rPr>
        <w:t>Vote in any SG elections or votes hosted by the SG.</w:t>
      </w:r>
    </w:p>
    <w:p w14:paraId="6EFB66C6" w14:textId="77777777" w:rsidR="00D553ED" w:rsidRPr="00D553ED" w:rsidRDefault="002F5F92" w:rsidP="00A81BE9">
      <w:pPr>
        <w:pStyle w:val="ListParagraph"/>
        <w:numPr>
          <w:ilvl w:val="2"/>
          <w:numId w:val="16"/>
        </w:numPr>
        <w:spacing w:line="240" w:lineRule="auto"/>
        <w:rPr>
          <w:b/>
          <w:bCs/>
          <w:sz w:val="24"/>
          <w:szCs w:val="24"/>
        </w:rPr>
      </w:pPr>
      <w:r w:rsidRPr="00D553ED">
        <w:rPr>
          <w:sz w:val="20"/>
          <w:szCs w:val="20"/>
        </w:rPr>
        <w:t>Count as members for the purpose of assessing ULSU Funding applications.</w:t>
      </w:r>
    </w:p>
    <w:p w14:paraId="5FB7373F" w14:textId="12077483" w:rsidR="002F5F92" w:rsidRPr="00A81BE9" w:rsidRDefault="002F5F92" w:rsidP="00A81BE9">
      <w:pPr>
        <w:pStyle w:val="ListParagraph"/>
        <w:numPr>
          <w:ilvl w:val="2"/>
          <w:numId w:val="16"/>
        </w:numPr>
        <w:spacing w:line="240" w:lineRule="auto"/>
        <w:rPr>
          <w:b/>
          <w:bCs/>
          <w:sz w:val="24"/>
          <w:szCs w:val="24"/>
        </w:rPr>
      </w:pPr>
      <w:r w:rsidRPr="00D553ED">
        <w:rPr>
          <w:sz w:val="20"/>
          <w:szCs w:val="20"/>
        </w:rPr>
        <w:t>Raise a Vote of No Confidence against a Committee Member.</w:t>
      </w:r>
    </w:p>
    <w:p w14:paraId="430D8222" w14:textId="77777777" w:rsidR="00A81BE9" w:rsidRPr="00D553ED" w:rsidRDefault="00A81BE9" w:rsidP="00A81BE9">
      <w:pPr>
        <w:pStyle w:val="ListParagraph"/>
        <w:spacing w:line="240" w:lineRule="auto"/>
        <w:rPr>
          <w:b/>
          <w:bCs/>
          <w:sz w:val="24"/>
          <w:szCs w:val="24"/>
        </w:rPr>
      </w:pPr>
    </w:p>
    <w:p w14:paraId="12CF5A8F" w14:textId="30D1C699" w:rsidR="002F5F92" w:rsidRPr="00D553ED" w:rsidRDefault="002F5F92" w:rsidP="00D553ED">
      <w:pPr>
        <w:pStyle w:val="ListParagraph"/>
        <w:numPr>
          <w:ilvl w:val="1"/>
          <w:numId w:val="16"/>
        </w:numPr>
        <w:spacing w:line="360" w:lineRule="auto"/>
        <w:rPr>
          <w:b/>
          <w:bCs/>
          <w:sz w:val="24"/>
          <w:szCs w:val="24"/>
        </w:rPr>
      </w:pPr>
      <w:r w:rsidRPr="00D553ED">
        <w:rPr>
          <w:b/>
          <w:bCs/>
          <w:sz w:val="24"/>
          <w:szCs w:val="24"/>
        </w:rPr>
        <w:t xml:space="preserve">Lifetime members who are not current students of </w:t>
      </w:r>
      <w:proofErr w:type="spellStart"/>
      <w:r w:rsidRPr="00D553ED">
        <w:rPr>
          <w:b/>
          <w:bCs/>
          <w:sz w:val="24"/>
          <w:szCs w:val="24"/>
        </w:rPr>
        <w:t>UoL</w:t>
      </w:r>
      <w:proofErr w:type="spellEnd"/>
      <w:r w:rsidRPr="00D553ED">
        <w:rPr>
          <w:b/>
          <w:bCs/>
          <w:sz w:val="24"/>
          <w:szCs w:val="24"/>
        </w:rPr>
        <w:t xml:space="preserve"> may not:</w:t>
      </w:r>
    </w:p>
    <w:p w14:paraId="2652F931" w14:textId="77777777" w:rsidR="00D553ED" w:rsidRDefault="002F5F92" w:rsidP="00A81BE9">
      <w:pPr>
        <w:pStyle w:val="ListParagraph"/>
        <w:numPr>
          <w:ilvl w:val="2"/>
          <w:numId w:val="16"/>
        </w:numPr>
        <w:spacing w:line="240" w:lineRule="auto"/>
        <w:rPr>
          <w:sz w:val="20"/>
          <w:szCs w:val="20"/>
        </w:rPr>
      </w:pPr>
      <w:r w:rsidRPr="001F5B6B">
        <w:rPr>
          <w:sz w:val="20"/>
          <w:szCs w:val="20"/>
        </w:rPr>
        <w:t xml:space="preserve">Stand for any </w:t>
      </w:r>
      <w:r>
        <w:rPr>
          <w:sz w:val="20"/>
          <w:szCs w:val="20"/>
        </w:rPr>
        <w:t>Committee</w:t>
      </w:r>
      <w:r w:rsidRPr="001F5B6B">
        <w:rPr>
          <w:sz w:val="20"/>
          <w:szCs w:val="20"/>
        </w:rPr>
        <w:t xml:space="preserve"> position</w:t>
      </w:r>
      <w:r>
        <w:rPr>
          <w:sz w:val="20"/>
          <w:szCs w:val="20"/>
        </w:rPr>
        <w:t>.</w:t>
      </w:r>
    </w:p>
    <w:p w14:paraId="117EB7B0" w14:textId="77777777" w:rsidR="00D553ED" w:rsidRDefault="002F5F92" w:rsidP="00A81BE9">
      <w:pPr>
        <w:pStyle w:val="ListParagraph"/>
        <w:numPr>
          <w:ilvl w:val="2"/>
          <w:numId w:val="16"/>
        </w:numPr>
        <w:spacing w:line="240" w:lineRule="auto"/>
        <w:rPr>
          <w:sz w:val="20"/>
          <w:szCs w:val="20"/>
        </w:rPr>
      </w:pPr>
      <w:r w:rsidRPr="00D553ED">
        <w:rPr>
          <w:sz w:val="20"/>
          <w:szCs w:val="20"/>
        </w:rPr>
        <w:t>Vote in any SG elections or votes hosted by the SG.</w:t>
      </w:r>
    </w:p>
    <w:p w14:paraId="4EB87F64" w14:textId="77777777" w:rsidR="00D553ED" w:rsidRDefault="002F5F92" w:rsidP="00A81BE9">
      <w:pPr>
        <w:pStyle w:val="ListParagraph"/>
        <w:numPr>
          <w:ilvl w:val="2"/>
          <w:numId w:val="16"/>
        </w:numPr>
        <w:spacing w:line="240" w:lineRule="auto"/>
        <w:rPr>
          <w:sz w:val="20"/>
          <w:szCs w:val="20"/>
        </w:rPr>
      </w:pPr>
      <w:r w:rsidRPr="00D553ED">
        <w:rPr>
          <w:sz w:val="20"/>
          <w:szCs w:val="20"/>
        </w:rPr>
        <w:t>Count as members for the purpose of assessing ULSU Funding applications.</w:t>
      </w:r>
    </w:p>
    <w:p w14:paraId="1783F222" w14:textId="73C7B004" w:rsidR="002F5F92" w:rsidRPr="00D553ED" w:rsidRDefault="002F5F92" w:rsidP="00A81BE9">
      <w:pPr>
        <w:pStyle w:val="ListParagraph"/>
        <w:numPr>
          <w:ilvl w:val="2"/>
          <w:numId w:val="16"/>
        </w:numPr>
        <w:spacing w:line="240" w:lineRule="auto"/>
        <w:rPr>
          <w:sz w:val="20"/>
          <w:szCs w:val="20"/>
        </w:rPr>
      </w:pPr>
      <w:r w:rsidRPr="00D553ED">
        <w:rPr>
          <w:sz w:val="20"/>
          <w:szCs w:val="20"/>
        </w:rPr>
        <w:t>Raise a Vote of No Confidence against a Committee Member.</w:t>
      </w:r>
    </w:p>
    <w:p w14:paraId="43BF85E1" w14:textId="14443910" w:rsidR="002F5F92" w:rsidRDefault="002F5F92" w:rsidP="002F5F92"/>
    <w:p w14:paraId="19675E41" w14:textId="31913683" w:rsidR="00B32361" w:rsidRPr="00B32361" w:rsidRDefault="00D553ED" w:rsidP="00B32361">
      <w:pPr>
        <w:pStyle w:val="Heading1"/>
        <w:numPr>
          <w:ilvl w:val="0"/>
          <w:numId w:val="1"/>
        </w:numPr>
        <w:rPr>
          <w:b/>
          <w:bCs/>
        </w:rPr>
      </w:pPr>
      <w:bookmarkStart w:id="9" w:name="_Toc228445556"/>
      <w:r w:rsidRPr="00D553ED">
        <w:rPr>
          <w:b/>
          <w:bCs/>
        </w:rPr>
        <w:lastRenderedPageBreak/>
        <w:t>Student Group Declaration 26/27</w:t>
      </w:r>
      <w:bookmarkEnd w:id="9"/>
    </w:p>
    <w:p w14:paraId="4FAB4ADE" w14:textId="77777777" w:rsidR="00D553ED" w:rsidRPr="00A81BE9" w:rsidRDefault="00D553ED" w:rsidP="00D553ED">
      <w:pPr>
        <w:spacing w:line="360" w:lineRule="auto"/>
        <w:rPr>
          <w:b/>
          <w:bCs/>
          <w:sz w:val="24"/>
          <w:szCs w:val="24"/>
        </w:rPr>
      </w:pPr>
      <w:r w:rsidRPr="00A81BE9">
        <w:rPr>
          <w:b/>
          <w:bCs/>
          <w:sz w:val="24"/>
          <w:szCs w:val="24"/>
        </w:rPr>
        <w:t xml:space="preserve">By signing the constitution, the Committee of </w:t>
      </w:r>
      <w:r w:rsidRPr="00A81BE9">
        <w:rPr>
          <w:b/>
          <w:bCs/>
          <w:sz w:val="24"/>
          <w:szCs w:val="24"/>
          <w:highlight w:val="yellow"/>
        </w:rPr>
        <w:t>&lt;student group name&gt;</w:t>
      </w:r>
      <w:r w:rsidRPr="00A81BE9">
        <w:rPr>
          <w:b/>
          <w:bCs/>
          <w:sz w:val="24"/>
          <w:szCs w:val="24"/>
        </w:rPr>
        <w:t xml:space="preserve"> confirm that:</w:t>
      </w:r>
    </w:p>
    <w:p w14:paraId="47C48CD8" w14:textId="1CFA6A53" w:rsidR="009C6C10" w:rsidRDefault="009C6C10" w:rsidP="00A81BE9">
      <w:pPr>
        <w:pStyle w:val="ListParagraph"/>
        <w:numPr>
          <w:ilvl w:val="1"/>
          <w:numId w:val="19"/>
        </w:numPr>
        <w:spacing w:line="240" w:lineRule="auto"/>
      </w:pPr>
      <w:r>
        <w:t>All committee members agree to and acknowledge the information set out within the constitution and confirm their understanding.</w:t>
      </w:r>
    </w:p>
    <w:p w14:paraId="38B94C89" w14:textId="7F890CFF" w:rsidR="00D553ED" w:rsidRDefault="00D553ED" w:rsidP="00A81BE9">
      <w:pPr>
        <w:pStyle w:val="ListParagraph"/>
        <w:numPr>
          <w:ilvl w:val="1"/>
          <w:numId w:val="19"/>
        </w:numPr>
        <w:spacing w:line="240" w:lineRule="auto"/>
      </w:pPr>
      <w:r>
        <w:t>All Student Group elections were run democratically in accordance with the University of Leicester Students’ Union guidelines.</w:t>
      </w:r>
    </w:p>
    <w:p w14:paraId="4E79D3C4" w14:textId="77777777" w:rsidR="00D553ED" w:rsidRDefault="00D553ED" w:rsidP="00A81BE9">
      <w:pPr>
        <w:pStyle w:val="ListParagraph"/>
        <w:numPr>
          <w:ilvl w:val="1"/>
          <w:numId w:val="19"/>
        </w:numPr>
        <w:spacing w:line="240" w:lineRule="auto"/>
      </w:pPr>
      <w:r>
        <w:t xml:space="preserve">All Committee Members will be registered students with the University of Leicester in the 2025/2026 academic year and not on a year in industry/year abroad. </w:t>
      </w:r>
    </w:p>
    <w:p w14:paraId="0569A9B4" w14:textId="611841E9" w:rsidR="00D553ED" w:rsidRDefault="00D553ED" w:rsidP="00A81BE9">
      <w:pPr>
        <w:pStyle w:val="ListParagraph"/>
        <w:numPr>
          <w:ilvl w:val="1"/>
          <w:numId w:val="19"/>
        </w:numPr>
        <w:spacing w:line="240" w:lineRule="auto"/>
      </w:pPr>
      <w:r>
        <w:t xml:space="preserve">All Committee Members agree to have personal data </w:t>
      </w:r>
      <w:r w:rsidRPr="0021362D">
        <w:t>held by the University of Leiceste</w:t>
      </w:r>
      <w:r>
        <w:t xml:space="preserve">r </w:t>
      </w:r>
      <w:r w:rsidRPr="0021362D">
        <w:t>Students’ Union</w:t>
      </w:r>
      <w:r>
        <w:t xml:space="preserve"> in relation to the position they hold and be contacted using this</w:t>
      </w:r>
      <w:r w:rsidRPr="0021362D">
        <w:t xml:space="preserve"> until </w:t>
      </w:r>
      <w:r w:rsidRPr="00D553ED">
        <w:rPr>
          <w:b/>
        </w:rPr>
        <w:t>31</w:t>
      </w:r>
      <w:r w:rsidRPr="00D553ED">
        <w:rPr>
          <w:b/>
          <w:vertAlign w:val="superscript"/>
        </w:rPr>
        <w:t>st</w:t>
      </w:r>
      <w:r w:rsidRPr="00D553ED">
        <w:rPr>
          <w:b/>
        </w:rPr>
        <w:t xml:space="preserve"> July 2026</w:t>
      </w:r>
      <w:r w:rsidRPr="0021362D">
        <w:t xml:space="preserve"> whereupon all data will be deleted with the exception of name, Student Group and </w:t>
      </w:r>
      <w:r>
        <w:t>Committee</w:t>
      </w:r>
      <w:r w:rsidRPr="0021362D">
        <w:t xml:space="preserve"> position</w:t>
      </w:r>
      <w:r>
        <w:t>. This information will be used to confirm Committee positions in requested references.</w:t>
      </w:r>
    </w:p>
    <w:p w14:paraId="7F1E36C4" w14:textId="69A073C1" w:rsidR="00D553ED" w:rsidRPr="00D553ED" w:rsidRDefault="00D553ED" w:rsidP="00D553ED">
      <w:pPr>
        <w:spacing w:line="360" w:lineRule="auto"/>
        <w:rPr>
          <w:b/>
          <w:bCs/>
          <w:sz w:val="24"/>
          <w:szCs w:val="24"/>
        </w:rPr>
      </w:pPr>
      <w:r w:rsidRPr="00D553ED">
        <w:rPr>
          <w:b/>
          <w:bCs/>
          <w:sz w:val="24"/>
          <w:szCs w:val="24"/>
        </w:rPr>
        <w:t>Signatures</w:t>
      </w:r>
      <w:r>
        <w:rPr>
          <w:b/>
          <w:bCs/>
          <w:sz w:val="24"/>
          <w:szCs w:val="24"/>
        </w:rPr>
        <w:t>:</w:t>
      </w:r>
    </w:p>
    <w:p w14:paraId="38B5DFE5" w14:textId="143B9576" w:rsidR="00D553ED" w:rsidRPr="00685401" w:rsidRDefault="00D553ED" w:rsidP="00A81BE9">
      <w:pPr>
        <w:spacing w:line="240" w:lineRule="auto"/>
        <w:rPr>
          <w:i/>
          <w:iCs/>
        </w:rPr>
      </w:pPr>
      <w:r w:rsidRPr="00685401">
        <w:rPr>
          <w:i/>
          <w:iCs/>
        </w:rPr>
        <w:t xml:space="preserve">Please insert a digital signature or, alternatively, take a picture of your written name and insert it into this document. Please </w:t>
      </w:r>
      <w:r w:rsidRPr="00685401">
        <w:rPr>
          <w:b/>
          <w:bCs/>
          <w:i/>
          <w:iCs/>
        </w:rPr>
        <w:t>DO NOT</w:t>
      </w:r>
      <w:r w:rsidRPr="00685401">
        <w:rPr>
          <w:i/>
          <w:iCs/>
        </w:rPr>
        <w:t xml:space="preserve"> type your signature.</w:t>
      </w:r>
    </w:p>
    <w:p w14:paraId="1F3B8FFF" w14:textId="5339D2A2" w:rsidR="00D553ED" w:rsidRPr="00D553ED" w:rsidRDefault="00D553ED" w:rsidP="00D553ED">
      <w:pPr>
        <w:pStyle w:val="Sub1"/>
      </w:pPr>
      <w:r w:rsidRPr="00D553ED">
        <w:rPr>
          <w:highlight w:val="yellow"/>
        </w:rPr>
        <w:t>President</w:t>
      </w:r>
    </w:p>
    <w:tbl>
      <w:tblPr>
        <w:tblStyle w:val="TableGrid"/>
        <w:tblW w:w="0" w:type="auto"/>
        <w:tblLook w:val="04A0" w:firstRow="1" w:lastRow="0" w:firstColumn="1" w:lastColumn="0" w:noHBand="0" w:noVBand="1"/>
      </w:tblPr>
      <w:tblGrid>
        <w:gridCol w:w="4503"/>
        <w:gridCol w:w="4513"/>
      </w:tblGrid>
      <w:tr w:rsidR="00D553ED" w14:paraId="6D01A0B3" w14:textId="77777777" w:rsidTr="0036424C">
        <w:tc>
          <w:tcPr>
            <w:tcW w:w="5228" w:type="dxa"/>
          </w:tcPr>
          <w:p w14:paraId="4B0FF251" w14:textId="77777777" w:rsidR="00D553ED" w:rsidRPr="00886047" w:rsidRDefault="00D553ED" w:rsidP="00D553ED">
            <w:pPr>
              <w:pStyle w:val="Sub1"/>
            </w:pPr>
            <w:r>
              <w:t>Name (Block Capitals)</w:t>
            </w:r>
          </w:p>
        </w:tc>
        <w:tc>
          <w:tcPr>
            <w:tcW w:w="5228" w:type="dxa"/>
          </w:tcPr>
          <w:p w14:paraId="3DCFEE9C" w14:textId="77777777" w:rsidR="00D553ED" w:rsidRPr="00886047" w:rsidRDefault="00D553ED" w:rsidP="00D553ED">
            <w:pPr>
              <w:pStyle w:val="Sub1"/>
            </w:pPr>
            <w:r>
              <w:t>Signature</w:t>
            </w:r>
          </w:p>
        </w:tc>
      </w:tr>
      <w:tr w:rsidR="00D553ED" w14:paraId="3131CB52" w14:textId="77777777" w:rsidTr="0036424C">
        <w:trPr>
          <w:trHeight w:val="939"/>
        </w:trPr>
        <w:tc>
          <w:tcPr>
            <w:tcW w:w="5228" w:type="dxa"/>
          </w:tcPr>
          <w:p w14:paraId="727EDE8C" w14:textId="77777777" w:rsidR="00D553ED" w:rsidRDefault="00D553ED" w:rsidP="00D553ED">
            <w:pPr>
              <w:pStyle w:val="Sub1"/>
            </w:pPr>
          </w:p>
        </w:tc>
        <w:tc>
          <w:tcPr>
            <w:tcW w:w="5228" w:type="dxa"/>
          </w:tcPr>
          <w:p w14:paraId="082C93E1" w14:textId="77777777" w:rsidR="00D553ED" w:rsidRDefault="00D553ED" w:rsidP="00D553ED">
            <w:pPr>
              <w:pStyle w:val="Sub1"/>
            </w:pPr>
          </w:p>
        </w:tc>
      </w:tr>
    </w:tbl>
    <w:p w14:paraId="5E51E58C" w14:textId="77777777" w:rsidR="00D553ED" w:rsidRDefault="00D553ED" w:rsidP="00D553ED">
      <w:pPr>
        <w:pStyle w:val="Sub1"/>
      </w:pPr>
    </w:p>
    <w:p w14:paraId="06E0271F" w14:textId="77777777" w:rsidR="00D553ED" w:rsidRPr="00D553ED" w:rsidRDefault="00D553ED" w:rsidP="00D553ED">
      <w:pPr>
        <w:pStyle w:val="Sub1"/>
        <w:rPr>
          <w:sz w:val="18"/>
          <w:szCs w:val="18"/>
        </w:rPr>
      </w:pPr>
      <w:r w:rsidRPr="00D553ED">
        <w:rPr>
          <w:sz w:val="18"/>
          <w:szCs w:val="18"/>
          <w:highlight w:val="yellow"/>
        </w:rPr>
        <w:t>Treasurer</w:t>
      </w:r>
    </w:p>
    <w:tbl>
      <w:tblPr>
        <w:tblStyle w:val="TableGrid"/>
        <w:tblW w:w="0" w:type="auto"/>
        <w:tblLook w:val="04A0" w:firstRow="1" w:lastRow="0" w:firstColumn="1" w:lastColumn="0" w:noHBand="0" w:noVBand="1"/>
      </w:tblPr>
      <w:tblGrid>
        <w:gridCol w:w="4503"/>
        <w:gridCol w:w="4513"/>
      </w:tblGrid>
      <w:tr w:rsidR="00D553ED" w14:paraId="527DEA87" w14:textId="77777777" w:rsidTr="0036424C">
        <w:tc>
          <w:tcPr>
            <w:tcW w:w="5228" w:type="dxa"/>
          </w:tcPr>
          <w:p w14:paraId="60497C05" w14:textId="77777777" w:rsidR="00D553ED" w:rsidRPr="00886047" w:rsidRDefault="00D553ED" w:rsidP="00D553ED">
            <w:pPr>
              <w:pStyle w:val="Sub1"/>
            </w:pPr>
            <w:r>
              <w:t xml:space="preserve">Name (Block Capitals) </w:t>
            </w:r>
          </w:p>
        </w:tc>
        <w:tc>
          <w:tcPr>
            <w:tcW w:w="5228" w:type="dxa"/>
          </w:tcPr>
          <w:p w14:paraId="7E27A8A6" w14:textId="77777777" w:rsidR="00D553ED" w:rsidRPr="00886047" w:rsidRDefault="00D553ED" w:rsidP="00D553ED">
            <w:pPr>
              <w:pStyle w:val="Sub1"/>
            </w:pPr>
            <w:r>
              <w:t>Signature</w:t>
            </w:r>
          </w:p>
        </w:tc>
      </w:tr>
      <w:tr w:rsidR="00D553ED" w14:paraId="41079F65" w14:textId="77777777" w:rsidTr="0036424C">
        <w:trPr>
          <w:trHeight w:val="939"/>
        </w:trPr>
        <w:tc>
          <w:tcPr>
            <w:tcW w:w="5228" w:type="dxa"/>
          </w:tcPr>
          <w:p w14:paraId="439B318E" w14:textId="77777777" w:rsidR="00D553ED" w:rsidRDefault="00D553ED" w:rsidP="00D553ED">
            <w:pPr>
              <w:pStyle w:val="Sub1"/>
            </w:pPr>
          </w:p>
        </w:tc>
        <w:tc>
          <w:tcPr>
            <w:tcW w:w="5228" w:type="dxa"/>
          </w:tcPr>
          <w:p w14:paraId="33C8FFBC" w14:textId="77777777" w:rsidR="00D553ED" w:rsidRDefault="00D553ED" w:rsidP="00D553ED">
            <w:pPr>
              <w:pStyle w:val="Sub1"/>
            </w:pPr>
          </w:p>
        </w:tc>
      </w:tr>
    </w:tbl>
    <w:p w14:paraId="5C7AC633" w14:textId="77777777" w:rsidR="00D553ED" w:rsidRDefault="00D553ED" w:rsidP="00D553ED">
      <w:pPr>
        <w:pStyle w:val="Sub1"/>
      </w:pPr>
    </w:p>
    <w:p w14:paraId="6D126A91" w14:textId="77777777" w:rsidR="00D553ED" w:rsidRPr="00A8255C" w:rsidRDefault="00D553ED" w:rsidP="00D553ED">
      <w:pPr>
        <w:pStyle w:val="Sub1"/>
      </w:pPr>
      <w:r w:rsidRPr="00D553ED">
        <w:rPr>
          <w:highlight w:val="yellow"/>
        </w:rPr>
        <w:t>Events and Socials Coordinator</w:t>
      </w:r>
    </w:p>
    <w:tbl>
      <w:tblPr>
        <w:tblStyle w:val="TableGrid"/>
        <w:tblW w:w="0" w:type="auto"/>
        <w:tblLook w:val="04A0" w:firstRow="1" w:lastRow="0" w:firstColumn="1" w:lastColumn="0" w:noHBand="0" w:noVBand="1"/>
      </w:tblPr>
      <w:tblGrid>
        <w:gridCol w:w="4511"/>
        <w:gridCol w:w="4505"/>
      </w:tblGrid>
      <w:tr w:rsidR="00D553ED" w14:paraId="468B0463" w14:textId="77777777" w:rsidTr="0036424C">
        <w:tc>
          <w:tcPr>
            <w:tcW w:w="5228" w:type="dxa"/>
          </w:tcPr>
          <w:p w14:paraId="768F26EC" w14:textId="77777777" w:rsidR="00D553ED" w:rsidRPr="00886047" w:rsidRDefault="00D553ED" w:rsidP="00D553ED">
            <w:pPr>
              <w:pStyle w:val="Sub1"/>
            </w:pPr>
            <w:r>
              <w:t xml:space="preserve">Name (Block Capitals) </w:t>
            </w:r>
            <w:r>
              <w:tab/>
            </w:r>
          </w:p>
        </w:tc>
        <w:tc>
          <w:tcPr>
            <w:tcW w:w="5228" w:type="dxa"/>
          </w:tcPr>
          <w:p w14:paraId="6CD51B73" w14:textId="77777777" w:rsidR="00D553ED" w:rsidRPr="00886047" w:rsidRDefault="00D553ED" w:rsidP="00D553ED">
            <w:pPr>
              <w:pStyle w:val="Sub1"/>
            </w:pPr>
            <w:r>
              <w:t>Signature</w:t>
            </w:r>
          </w:p>
        </w:tc>
      </w:tr>
      <w:tr w:rsidR="00D553ED" w14:paraId="7464628C" w14:textId="77777777" w:rsidTr="0036424C">
        <w:trPr>
          <w:trHeight w:val="939"/>
        </w:trPr>
        <w:tc>
          <w:tcPr>
            <w:tcW w:w="5228" w:type="dxa"/>
          </w:tcPr>
          <w:p w14:paraId="5E341C4F" w14:textId="77777777" w:rsidR="00D553ED" w:rsidRDefault="00D553ED" w:rsidP="00D553ED">
            <w:pPr>
              <w:pStyle w:val="Sub1"/>
            </w:pPr>
          </w:p>
        </w:tc>
        <w:tc>
          <w:tcPr>
            <w:tcW w:w="5228" w:type="dxa"/>
          </w:tcPr>
          <w:p w14:paraId="102EF472" w14:textId="77777777" w:rsidR="00D553ED" w:rsidRDefault="00D553ED" w:rsidP="00D553ED">
            <w:pPr>
              <w:pStyle w:val="Sub1"/>
            </w:pPr>
          </w:p>
        </w:tc>
      </w:tr>
    </w:tbl>
    <w:p w14:paraId="4A258A59" w14:textId="77777777" w:rsidR="00D553ED" w:rsidRPr="00B66350" w:rsidRDefault="00D553ED" w:rsidP="00D553ED">
      <w:pPr>
        <w:pStyle w:val="Sub1"/>
      </w:pPr>
    </w:p>
    <w:p w14:paraId="1D394AFB" w14:textId="77777777" w:rsidR="00D553ED" w:rsidRPr="0021362D" w:rsidRDefault="00D553ED" w:rsidP="00D553ED">
      <w:pPr>
        <w:pStyle w:val="Sub1"/>
      </w:pPr>
      <w:r w:rsidRPr="0021362D">
        <w:rPr>
          <w:i/>
          <w:highlight w:val="yellow"/>
        </w:rPr>
        <w:t>&lt;</w:t>
      </w:r>
      <w:r w:rsidRPr="0021362D">
        <w:rPr>
          <w:highlight w:val="yellow"/>
        </w:rPr>
        <w:t xml:space="preserve"> Insert </w:t>
      </w:r>
      <w:r>
        <w:rPr>
          <w:highlight w:val="yellow"/>
        </w:rPr>
        <w:t>Committee</w:t>
      </w:r>
      <w:r w:rsidRPr="0021362D">
        <w:rPr>
          <w:highlight w:val="yellow"/>
        </w:rPr>
        <w:t xml:space="preserve"> Position name</w:t>
      </w:r>
      <w:r>
        <w:rPr>
          <w:highlight w:val="yellow"/>
        </w:rPr>
        <w:t xml:space="preserve"> if any </w:t>
      </w:r>
      <w:r w:rsidRPr="0021362D">
        <w:rPr>
          <w:highlight w:val="yellow"/>
        </w:rPr>
        <w:t>&gt;</w:t>
      </w:r>
    </w:p>
    <w:tbl>
      <w:tblPr>
        <w:tblStyle w:val="TableGrid"/>
        <w:tblW w:w="0" w:type="auto"/>
        <w:tblLook w:val="04A0" w:firstRow="1" w:lastRow="0" w:firstColumn="1" w:lastColumn="0" w:noHBand="0" w:noVBand="1"/>
      </w:tblPr>
      <w:tblGrid>
        <w:gridCol w:w="4511"/>
        <w:gridCol w:w="4505"/>
      </w:tblGrid>
      <w:tr w:rsidR="00D553ED" w14:paraId="3E2422FF" w14:textId="77777777" w:rsidTr="0036424C">
        <w:tc>
          <w:tcPr>
            <w:tcW w:w="5228" w:type="dxa"/>
          </w:tcPr>
          <w:p w14:paraId="39FE4012" w14:textId="77777777" w:rsidR="00D553ED" w:rsidRPr="00886047" w:rsidRDefault="00D553ED" w:rsidP="00D553ED">
            <w:pPr>
              <w:pStyle w:val="Sub1"/>
            </w:pPr>
            <w:r>
              <w:t xml:space="preserve">Name (Block Capitals) </w:t>
            </w:r>
            <w:r>
              <w:tab/>
            </w:r>
          </w:p>
        </w:tc>
        <w:tc>
          <w:tcPr>
            <w:tcW w:w="5228" w:type="dxa"/>
          </w:tcPr>
          <w:p w14:paraId="69ECD7EA" w14:textId="77777777" w:rsidR="00D553ED" w:rsidRPr="00886047" w:rsidRDefault="00D553ED" w:rsidP="00D553ED">
            <w:pPr>
              <w:pStyle w:val="Sub1"/>
            </w:pPr>
            <w:r>
              <w:t>Signature</w:t>
            </w:r>
          </w:p>
        </w:tc>
      </w:tr>
      <w:tr w:rsidR="00D553ED" w14:paraId="3243BFB7" w14:textId="77777777" w:rsidTr="0036424C">
        <w:trPr>
          <w:trHeight w:val="939"/>
        </w:trPr>
        <w:tc>
          <w:tcPr>
            <w:tcW w:w="5228" w:type="dxa"/>
          </w:tcPr>
          <w:p w14:paraId="0B5F5533" w14:textId="77777777" w:rsidR="00D553ED" w:rsidRDefault="00D553ED" w:rsidP="00D553ED">
            <w:pPr>
              <w:pStyle w:val="Sub1"/>
            </w:pPr>
          </w:p>
        </w:tc>
        <w:tc>
          <w:tcPr>
            <w:tcW w:w="5228" w:type="dxa"/>
          </w:tcPr>
          <w:p w14:paraId="635440B8" w14:textId="77777777" w:rsidR="00D553ED" w:rsidRDefault="00D553ED" w:rsidP="00D553ED">
            <w:pPr>
              <w:pStyle w:val="Sub1"/>
            </w:pPr>
          </w:p>
        </w:tc>
      </w:tr>
    </w:tbl>
    <w:p w14:paraId="6C1EA665" w14:textId="77777777" w:rsidR="00D553ED" w:rsidRDefault="00D553ED" w:rsidP="00D553ED">
      <w:pPr>
        <w:pStyle w:val="Sub1"/>
      </w:pPr>
    </w:p>
    <w:p w14:paraId="6EE26581" w14:textId="77777777" w:rsidR="00D553ED" w:rsidRPr="0021362D" w:rsidRDefault="00D553ED" w:rsidP="00D553ED">
      <w:pPr>
        <w:pStyle w:val="Sub1"/>
      </w:pPr>
      <w:r w:rsidRPr="0021362D">
        <w:rPr>
          <w:i/>
          <w:highlight w:val="yellow"/>
        </w:rPr>
        <w:lastRenderedPageBreak/>
        <w:t>&lt;</w:t>
      </w:r>
      <w:r w:rsidRPr="0021362D">
        <w:rPr>
          <w:highlight w:val="yellow"/>
        </w:rPr>
        <w:t xml:space="preserve"> Insert </w:t>
      </w:r>
      <w:r>
        <w:rPr>
          <w:highlight w:val="yellow"/>
        </w:rPr>
        <w:t>Committee</w:t>
      </w:r>
      <w:r w:rsidRPr="0021362D">
        <w:rPr>
          <w:highlight w:val="yellow"/>
        </w:rPr>
        <w:t xml:space="preserve"> Position name</w:t>
      </w:r>
      <w:r>
        <w:rPr>
          <w:highlight w:val="yellow"/>
        </w:rPr>
        <w:t xml:space="preserve"> if any </w:t>
      </w:r>
      <w:r w:rsidRPr="0021362D">
        <w:rPr>
          <w:highlight w:val="yellow"/>
        </w:rPr>
        <w:t>&gt;</w:t>
      </w:r>
    </w:p>
    <w:tbl>
      <w:tblPr>
        <w:tblStyle w:val="TableGrid"/>
        <w:tblW w:w="0" w:type="auto"/>
        <w:tblLook w:val="04A0" w:firstRow="1" w:lastRow="0" w:firstColumn="1" w:lastColumn="0" w:noHBand="0" w:noVBand="1"/>
      </w:tblPr>
      <w:tblGrid>
        <w:gridCol w:w="4511"/>
        <w:gridCol w:w="4505"/>
      </w:tblGrid>
      <w:tr w:rsidR="00D553ED" w14:paraId="2A850317" w14:textId="77777777" w:rsidTr="0036424C">
        <w:tc>
          <w:tcPr>
            <w:tcW w:w="5228" w:type="dxa"/>
          </w:tcPr>
          <w:p w14:paraId="7E5CE698" w14:textId="77777777" w:rsidR="00D553ED" w:rsidRPr="00886047" w:rsidRDefault="00D553ED" w:rsidP="00D553ED">
            <w:pPr>
              <w:pStyle w:val="Sub1"/>
            </w:pPr>
            <w:r>
              <w:t xml:space="preserve">Name (Block Capitals) </w:t>
            </w:r>
            <w:r>
              <w:tab/>
            </w:r>
          </w:p>
        </w:tc>
        <w:tc>
          <w:tcPr>
            <w:tcW w:w="5228" w:type="dxa"/>
          </w:tcPr>
          <w:p w14:paraId="4D07423D" w14:textId="77777777" w:rsidR="00D553ED" w:rsidRPr="00886047" w:rsidRDefault="00D553ED" w:rsidP="00D553ED">
            <w:pPr>
              <w:pStyle w:val="Sub1"/>
            </w:pPr>
            <w:r>
              <w:t>Signature</w:t>
            </w:r>
          </w:p>
        </w:tc>
      </w:tr>
      <w:tr w:rsidR="00D553ED" w14:paraId="5CA4719C" w14:textId="77777777" w:rsidTr="0036424C">
        <w:trPr>
          <w:trHeight w:val="939"/>
        </w:trPr>
        <w:tc>
          <w:tcPr>
            <w:tcW w:w="5228" w:type="dxa"/>
          </w:tcPr>
          <w:p w14:paraId="4BD45688" w14:textId="77777777" w:rsidR="00D553ED" w:rsidRDefault="00D553ED" w:rsidP="00D553ED">
            <w:pPr>
              <w:pStyle w:val="Sub1"/>
            </w:pPr>
          </w:p>
        </w:tc>
        <w:tc>
          <w:tcPr>
            <w:tcW w:w="5228" w:type="dxa"/>
          </w:tcPr>
          <w:p w14:paraId="2C087CB2" w14:textId="77777777" w:rsidR="00D553ED" w:rsidRDefault="00D553ED" w:rsidP="00D553ED">
            <w:pPr>
              <w:pStyle w:val="Sub1"/>
            </w:pPr>
          </w:p>
        </w:tc>
      </w:tr>
    </w:tbl>
    <w:p w14:paraId="434E5ABA" w14:textId="326BE7BF" w:rsidR="00A81BE9" w:rsidRPr="00B32361" w:rsidRDefault="00A81BE9" w:rsidP="00B32361">
      <w:pPr>
        <w:rPr>
          <w:b/>
          <w:bCs/>
          <w:u w:val="single"/>
        </w:rPr>
      </w:pPr>
    </w:p>
    <w:sectPr w:rsidR="00A81BE9" w:rsidRPr="00B32361">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8894D" w14:textId="77777777" w:rsidR="002F5F92" w:rsidRDefault="002F5F92" w:rsidP="002F5F92">
      <w:pPr>
        <w:spacing w:after="0" w:line="240" w:lineRule="auto"/>
      </w:pPr>
      <w:r>
        <w:separator/>
      </w:r>
    </w:p>
  </w:endnote>
  <w:endnote w:type="continuationSeparator" w:id="0">
    <w:p w14:paraId="227EB116" w14:textId="77777777" w:rsidR="002F5F92" w:rsidRDefault="002F5F92" w:rsidP="002F5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neva">
    <w:altName w:val="Aria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65C6" w14:textId="687D1330" w:rsidR="002F5F92" w:rsidRDefault="002F5F92">
    <w:pPr>
      <w:pStyle w:val="Footer"/>
    </w:pPr>
    <w:r>
      <w:rPr>
        <w:noProof/>
      </w:rPr>
      <w:drawing>
        <wp:anchor distT="0" distB="0" distL="114300" distR="114300" simplePos="0" relativeHeight="251661312" behindDoc="0" locked="0" layoutInCell="1" allowOverlap="1" wp14:anchorId="215618A4" wp14:editId="1D91448F">
          <wp:simplePos x="0" y="0"/>
          <wp:positionH relativeFrom="column">
            <wp:posOffset>-935501</wp:posOffset>
          </wp:positionH>
          <wp:positionV relativeFrom="paragraph">
            <wp:posOffset>-316523</wp:posOffset>
          </wp:positionV>
          <wp:extent cx="7691718" cy="1026643"/>
          <wp:effectExtent l="0" t="0" r="508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1718" cy="102664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B9B1D" w14:textId="77777777" w:rsidR="002F5F92" w:rsidRDefault="002F5F92" w:rsidP="002F5F92">
      <w:pPr>
        <w:spacing w:after="0" w:line="240" w:lineRule="auto"/>
      </w:pPr>
      <w:r>
        <w:separator/>
      </w:r>
    </w:p>
  </w:footnote>
  <w:footnote w:type="continuationSeparator" w:id="0">
    <w:p w14:paraId="6FA11DE0" w14:textId="77777777" w:rsidR="002F5F92" w:rsidRDefault="002F5F92" w:rsidP="002F5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7981" w14:textId="4C0BFF57" w:rsidR="002F5F92" w:rsidRDefault="002F5F92">
    <w:pPr>
      <w:pStyle w:val="Header"/>
    </w:pPr>
    <w:r>
      <w:rPr>
        <w:noProof/>
      </w:rPr>
      <w:drawing>
        <wp:anchor distT="0" distB="0" distL="114300" distR="114300" simplePos="0" relativeHeight="251659264" behindDoc="0" locked="0" layoutInCell="1" allowOverlap="1" wp14:anchorId="034F94FC" wp14:editId="17DA43F8">
          <wp:simplePos x="0" y="0"/>
          <wp:positionH relativeFrom="margin">
            <wp:posOffset>-741680</wp:posOffset>
          </wp:positionH>
          <wp:positionV relativeFrom="paragraph">
            <wp:posOffset>-331128</wp:posOffset>
          </wp:positionV>
          <wp:extent cx="741680" cy="7207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duotone>
                      <a:prstClr val="black"/>
                      <a:srgbClr val="7030A0">
                        <a:tint val="45000"/>
                        <a:satMod val="400000"/>
                      </a:srgbClr>
                    </a:duotone>
                    <a:extLst>
                      <a:ext uri="{BEBA8EAE-BF5A-486C-A8C5-ECC9F3942E4B}">
                        <a14:imgProps xmlns:a14="http://schemas.microsoft.com/office/drawing/2010/main">
                          <a14:imgLayer r:embed="rId2">
                            <a14:imgEffect>
                              <a14:backgroundRemoval t="10000" b="90000" l="10000" r="90000">
                                <a14:foregroundMark x1="63472" y1="28497" x2="63472" y2="28497"/>
                                <a14:foregroundMark x1="49223" y1="41710" x2="49223" y2="41710"/>
                                <a14:foregroundMark x1="36788" y1="54663" x2="36788" y2="54663"/>
                                <a14:foregroundMark x1="60622" y1="60622" x2="60622" y2="60622"/>
                                <a14:foregroundMark x1="18135" y1="87565" x2="18135" y2="87565"/>
                                <a14:foregroundMark x1="32642" y1="85492" x2="32642" y2="85492"/>
                                <a14:foregroundMark x1="37565" y1="84715" x2="37565" y2="84715"/>
                                <a14:foregroundMark x1="43005" y1="84197" x2="43005" y2="84197"/>
                                <a14:foregroundMark x1="43264" y1="81347" x2="43264" y2="81347"/>
                                <a14:foregroundMark x1="49741" y1="88860" x2="49741" y2="88860"/>
                                <a14:foregroundMark x1="55959" y1="86269" x2="55959" y2="86269"/>
                                <a14:foregroundMark x1="55440" y1="81606" x2="55440" y2="81606"/>
                                <a14:foregroundMark x1="65285" y1="80570" x2="65285" y2="80570"/>
                                <a14:foregroundMark x1="59326" y1="84974" x2="59326" y2="84974"/>
                                <a14:foregroundMark x1="66839" y1="86528" x2="66839" y2="86528"/>
                                <a14:foregroundMark x1="73575" y1="84456" x2="73575" y2="84456"/>
                                <a14:foregroundMark x1="79275" y1="84974" x2="79275" y2="84974"/>
                              </a14:backgroundRemoval>
                            </a14:imgEffect>
                          </a14:imgLayer>
                        </a14:imgProps>
                      </a:ext>
                      <a:ext uri="{28A0092B-C50C-407E-A947-70E740481C1C}">
                        <a14:useLocalDpi xmlns:a14="http://schemas.microsoft.com/office/drawing/2010/main" val="0"/>
                      </a:ext>
                    </a:extLst>
                  </a:blip>
                  <a:stretch>
                    <a:fillRect/>
                  </a:stretch>
                </pic:blipFill>
                <pic:spPr>
                  <a:xfrm>
                    <a:off x="0" y="0"/>
                    <a:ext cx="741680" cy="720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59C"/>
    <w:multiLevelType w:val="multilevel"/>
    <w:tmpl w:val="A51CA498"/>
    <w:lvl w:ilvl="0">
      <w:start w:val="5"/>
      <w:numFmt w:val="decimal"/>
      <w:lvlText w:val="%1"/>
      <w:lvlJc w:val="left"/>
      <w:pPr>
        <w:ind w:left="400" w:hanging="400"/>
      </w:pPr>
      <w:rPr>
        <w:rFonts w:hint="default"/>
        <w:b w:val="0"/>
      </w:rPr>
    </w:lvl>
    <w:lvl w:ilvl="1">
      <w:start w:val="1"/>
      <w:numFmt w:val="decimal"/>
      <w:lvlText w:val="%1.%2"/>
      <w:lvlJc w:val="left"/>
      <w:pPr>
        <w:ind w:left="580" w:hanging="400"/>
      </w:pPr>
      <w:rPr>
        <w:rFonts w:hint="default"/>
        <w:b w:val="0"/>
      </w:rPr>
    </w:lvl>
    <w:lvl w:ilvl="2">
      <w:start w:val="2"/>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440" w:hanging="72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160" w:hanging="108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2880" w:hanging="1440"/>
      </w:pPr>
      <w:rPr>
        <w:rFonts w:hint="default"/>
        <w:b w:val="0"/>
      </w:rPr>
    </w:lvl>
  </w:abstractNum>
  <w:abstractNum w:abstractNumId="1" w15:restartNumberingAfterBreak="0">
    <w:nsid w:val="1D365E8A"/>
    <w:multiLevelType w:val="hybridMultilevel"/>
    <w:tmpl w:val="1F6E1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97E4F"/>
    <w:multiLevelType w:val="multilevel"/>
    <w:tmpl w:val="D30E733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62176A2"/>
    <w:multiLevelType w:val="multilevel"/>
    <w:tmpl w:val="E54069BC"/>
    <w:lvl w:ilvl="0">
      <w:start w:val="5"/>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4" w15:restartNumberingAfterBreak="0">
    <w:nsid w:val="2AA830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746E9E"/>
    <w:multiLevelType w:val="multilevel"/>
    <w:tmpl w:val="DAEE83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8C6FE6"/>
    <w:multiLevelType w:val="multilevel"/>
    <w:tmpl w:val="3200720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E672CFA"/>
    <w:multiLevelType w:val="hybridMultilevel"/>
    <w:tmpl w:val="D38A00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16319"/>
    <w:multiLevelType w:val="multilevel"/>
    <w:tmpl w:val="185258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16027B6"/>
    <w:multiLevelType w:val="multilevel"/>
    <w:tmpl w:val="69C645C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646F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A6493C"/>
    <w:multiLevelType w:val="multilevel"/>
    <w:tmpl w:val="72188B82"/>
    <w:lvl w:ilvl="0">
      <w:start w:val="4"/>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61FC49AC"/>
    <w:multiLevelType w:val="multilevel"/>
    <w:tmpl w:val="04DCE4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11469F"/>
    <w:multiLevelType w:val="multilevel"/>
    <w:tmpl w:val="DD4AE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721E2849"/>
    <w:multiLevelType w:val="multilevel"/>
    <w:tmpl w:val="2D8E0A12"/>
    <w:lvl w:ilvl="0">
      <w:start w:val="1"/>
      <w:numFmt w:val="decimal"/>
      <w:lvlText w:val="%1."/>
      <w:lvlJc w:val="left"/>
      <w:pPr>
        <w:ind w:left="2204" w:hanging="360"/>
      </w:pPr>
      <w:rPr>
        <w:rFonts w:hint="default"/>
      </w:rPr>
    </w:lvl>
    <w:lvl w:ilvl="1">
      <w:start w:val="1"/>
      <w:numFmt w:val="decimal"/>
      <w:lvlText w:val="%1.%2"/>
      <w:lvlJc w:val="left"/>
      <w:pPr>
        <w:ind w:left="1070" w:hanging="360"/>
      </w:pPr>
      <w:rPr>
        <w:b/>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5" w15:restartNumberingAfterBreak="0">
    <w:nsid w:val="778628B1"/>
    <w:multiLevelType w:val="multilevel"/>
    <w:tmpl w:val="98C8C0CA"/>
    <w:lvl w:ilvl="0">
      <w:start w:val="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A655149"/>
    <w:multiLevelType w:val="multilevel"/>
    <w:tmpl w:val="ED00B28E"/>
    <w:lvl w:ilvl="0">
      <w:start w:val="1"/>
      <w:numFmt w:val="decimal"/>
      <w:lvlText w:val="%1."/>
      <w:lvlJc w:val="left"/>
      <w:pPr>
        <w:ind w:left="2204"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b w:val="0"/>
        <w:bCs w:val="0"/>
        <w:sz w:val="20"/>
        <w:szCs w:val="2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B6361DC"/>
    <w:multiLevelType w:val="multilevel"/>
    <w:tmpl w:val="DC4E32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E652A2D"/>
    <w:multiLevelType w:val="multilevel"/>
    <w:tmpl w:val="8AFA1DA6"/>
    <w:lvl w:ilvl="0">
      <w:start w:val="4"/>
      <w:numFmt w:val="decimal"/>
      <w:lvlText w:val="%1"/>
      <w:lvlJc w:val="left"/>
      <w:pPr>
        <w:ind w:left="400" w:hanging="400"/>
      </w:pPr>
      <w:rPr>
        <w:rFonts w:hint="default"/>
        <w:b/>
      </w:rPr>
    </w:lvl>
    <w:lvl w:ilvl="1">
      <w:start w:val="2"/>
      <w:numFmt w:val="decimal"/>
      <w:lvlText w:val="%1.%2"/>
      <w:lvlJc w:val="left"/>
      <w:pPr>
        <w:ind w:left="400" w:hanging="4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7"/>
  </w:num>
  <w:num w:numId="2">
    <w:abstractNumId w:val="13"/>
  </w:num>
  <w:num w:numId="3">
    <w:abstractNumId w:val="10"/>
  </w:num>
  <w:num w:numId="4">
    <w:abstractNumId w:val="4"/>
  </w:num>
  <w:num w:numId="5">
    <w:abstractNumId w:val="9"/>
  </w:num>
  <w:num w:numId="6">
    <w:abstractNumId w:val="8"/>
  </w:num>
  <w:num w:numId="7">
    <w:abstractNumId w:val="16"/>
  </w:num>
  <w:num w:numId="8">
    <w:abstractNumId w:val="5"/>
  </w:num>
  <w:num w:numId="9">
    <w:abstractNumId w:val="2"/>
  </w:num>
  <w:num w:numId="10">
    <w:abstractNumId w:val="11"/>
  </w:num>
  <w:num w:numId="11">
    <w:abstractNumId w:val="15"/>
  </w:num>
  <w:num w:numId="12">
    <w:abstractNumId w:val="18"/>
  </w:num>
  <w:num w:numId="13">
    <w:abstractNumId w:val="14"/>
  </w:num>
  <w:num w:numId="14">
    <w:abstractNumId w:val="12"/>
  </w:num>
  <w:num w:numId="15">
    <w:abstractNumId w:val="3"/>
  </w:num>
  <w:num w:numId="16">
    <w:abstractNumId w:val="6"/>
  </w:num>
  <w:num w:numId="17">
    <w:abstractNumId w:val="0"/>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92"/>
    <w:rsid w:val="000017C0"/>
    <w:rsid w:val="000B500F"/>
    <w:rsid w:val="002F5F92"/>
    <w:rsid w:val="00333BE0"/>
    <w:rsid w:val="003E0D2B"/>
    <w:rsid w:val="00495E58"/>
    <w:rsid w:val="00685401"/>
    <w:rsid w:val="007A6C23"/>
    <w:rsid w:val="009C6C10"/>
    <w:rsid w:val="00A01598"/>
    <w:rsid w:val="00A81BE9"/>
    <w:rsid w:val="00B32361"/>
    <w:rsid w:val="00BB0589"/>
    <w:rsid w:val="00CE3519"/>
    <w:rsid w:val="00D553ED"/>
    <w:rsid w:val="00E25AE7"/>
    <w:rsid w:val="00FC4CB3"/>
    <w:rsid w:val="00FF496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1CF5"/>
  <w15:chartTrackingRefBased/>
  <w15:docId w15:val="{F0D443F9-FB63-4AA1-91A4-A143EC0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F92"/>
  </w:style>
  <w:style w:type="paragraph" w:styleId="Heading1">
    <w:name w:val="heading 1"/>
    <w:basedOn w:val="Normal"/>
    <w:next w:val="Normal"/>
    <w:link w:val="Heading1Char"/>
    <w:uiPriority w:val="9"/>
    <w:qFormat/>
    <w:rsid w:val="002F5F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F92"/>
  </w:style>
  <w:style w:type="paragraph" w:styleId="Footer">
    <w:name w:val="footer"/>
    <w:basedOn w:val="Normal"/>
    <w:link w:val="FooterChar"/>
    <w:uiPriority w:val="99"/>
    <w:unhideWhenUsed/>
    <w:rsid w:val="002F5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F92"/>
  </w:style>
  <w:style w:type="paragraph" w:styleId="Title">
    <w:name w:val="Title"/>
    <w:basedOn w:val="Normal"/>
    <w:next w:val="Normal"/>
    <w:link w:val="TitleChar"/>
    <w:uiPriority w:val="10"/>
    <w:qFormat/>
    <w:rsid w:val="002F5F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F9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F5F9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2F5F92"/>
    <w:pPr>
      <w:ind w:left="720"/>
      <w:contextualSpacing/>
    </w:pPr>
  </w:style>
  <w:style w:type="character" w:customStyle="1" w:styleId="ListParagraphChar">
    <w:name w:val="List Paragraph Char"/>
    <w:basedOn w:val="DefaultParagraphFont"/>
    <w:link w:val="ListParagraph"/>
    <w:uiPriority w:val="34"/>
    <w:rsid w:val="002F5F92"/>
  </w:style>
  <w:style w:type="character" w:styleId="Hyperlink">
    <w:name w:val="Hyperlink"/>
    <w:basedOn w:val="DefaultParagraphFont"/>
    <w:uiPriority w:val="99"/>
    <w:unhideWhenUsed/>
    <w:rsid w:val="002F5F92"/>
    <w:rPr>
      <w:color w:val="0563C1" w:themeColor="hyperlink"/>
      <w:u w:val="single"/>
    </w:rPr>
  </w:style>
  <w:style w:type="table" w:styleId="TableGrid">
    <w:name w:val="Table Grid"/>
    <w:basedOn w:val="TableNormal"/>
    <w:uiPriority w:val="39"/>
    <w:rsid w:val="002F5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1">
    <w:name w:val="Sub1"/>
    <w:basedOn w:val="Normal"/>
    <w:autoRedefine/>
    <w:qFormat/>
    <w:rsid w:val="00D553ED"/>
    <w:pPr>
      <w:tabs>
        <w:tab w:val="center" w:pos="2506"/>
        <w:tab w:val="left" w:pos="4035"/>
        <w:tab w:val="left" w:pos="5897"/>
      </w:tabs>
      <w:spacing w:before="120" w:after="0" w:line="360" w:lineRule="auto"/>
      <w:jc w:val="center"/>
    </w:pPr>
    <w:rPr>
      <w:rFonts w:ascii="Geneva" w:eastAsia="Times New Roman" w:hAnsi="Geneva" w:cs="Times New Roman"/>
      <w:b/>
      <w:sz w:val="16"/>
      <w:szCs w:val="16"/>
    </w:rPr>
  </w:style>
  <w:style w:type="character" w:customStyle="1" w:styleId="agcmg">
    <w:name w:val="a_gcmg"/>
    <w:basedOn w:val="DefaultParagraphFont"/>
    <w:rsid w:val="002F5F92"/>
  </w:style>
  <w:style w:type="character" w:styleId="IntenseEmphasis">
    <w:name w:val="Intense Emphasis"/>
    <w:basedOn w:val="DefaultParagraphFont"/>
    <w:uiPriority w:val="21"/>
    <w:qFormat/>
    <w:rsid w:val="00D553ED"/>
    <w:rPr>
      <w:i/>
      <w:iCs/>
      <w:color w:val="4472C4" w:themeColor="accent1"/>
    </w:rPr>
  </w:style>
  <w:style w:type="paragraph" w:styleId="TOCHeading">
    <w:name w:val="TOC Heading"/>
    <w:basedOn w:val="Heading1"/>
    <w:next w:val="Normal"/>
    <w:uiPriority w:val="39"/>
    <w:unhideWhenUsed/>
    <w:qFormat/>
    <w:rsid w:val="00D553ED"/>
    <w:pPr>
      <w:outlineLvl w:val="9"/>
    </w:pPr>
    <w:rPr>
      <w:lang w:eastAsia="en-GB"/>
    </w:rPr>
  </w:style>
  <w:style w:type="paragraph" w:styleId="TOC1">
    <w:name w:val="toc 1"/>
    <w:basedOn w:val="Normal"/>
    <w:next w:val="Normal"/>
    <w:autoRedefine/>
    <w:uiPriority w:val="39"/>
    <w:unhideWhenUsed/>
    <w:rsid w:val="00D553ED"/>
    <w:pPr>
      <w:spacing w:after="100"/>
    </w:pPr>
  </w:style>
  <w:style w:type="character" w:styleId="UnresolvedMention">
    <w:name w:val="Unresolved Mention"/>
    <w:basedOn w:val="DefaultParagraphFont"/>
    <w:uiPriority w:val="99"/>
    <w:semiHidden/>
    <w:unhideWhenUsed/>
    <w:rsid w:val="00333BE0"/>
    <w:rPr>
      <w:color w:val="605E5C"/>
      <w:shd w:val="clear" w:color="auto" w:fill="E1DFDD"/>
    </w:rPr>
  </w:style>
  <w:style w:type="character" w:styleId="FollowedHyperlink">
    <w:name w:val="FollowedHyperlink"/>
    <w:basedOn w:val="DefaultParagraphFont"/>
    <w:uiPriority w:val="99"/>
    <w:semiHidden/>
    <w:unhideWhenUsed/>
    <w:rsid w:val="00333B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icesterunion.com/pageassets/sportsandsocs/hub/resources/Financial-Procedures.pdf" TargetMode="External"/><Relationship Id="rId18" Type="http://schemas.openxmlformats.org/officeDocument/2006/relationships/hyperlink" Target="https://www.leicesterunion.com/sportsandsocs/hub/trainin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eicesterunion.com/complaints/" TargetMode="External"/><Relationship Id="rId7" Type="http://schemas.openxmlformats.org/officeDocument/2006/relationships/endnotes" Target="endnotes.xml"/><Relationship Id="rId12" Type="http://schemas.openxmlformats.org/officeDocument/2006/relationships/hyperlink" Target="mailto:unionactivities@le.ac.uk" TargetMode="External"/><Relationship Id="rId17" Type="http://schemas.openxmlformats.org/officeDocument/2006/relationships/hyperlink" Target="https://www.leicesterunion.com/pageassets/complaints/Students-Union-Complaints-Processes-for-Students-and-Student-Leaders-2025-26.docx" TargetMode="External"/><Relationship Id="rId25" Type="http://schemas.openxmlformats.org/officeDocument/2006/relationships/hyperlink" Target="mailto:unionactivities@le.ac.uk" TargetMode="External"/><Relationship Id="rId2" Type="http://schemas.openxmlformats.org/officeDocument/2006/relationships/numbering" Target="numbering.xml"/><Relationship Id="rId16" Type="http://schemas.openxmlformats.org/officeDocument/2006/relationships/hyperlink" Target="https://www.leicesterunion.com/sportsandsocs/hub/resources/" TargetMode="External"/><Relationship Id="rId20" Type="http://schemas.openxmlformats.org/officeDocument/2006/relationships/hyperlink" Target="https://www.leicesterunion.com/complain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icesterunion.com/sportsandsocs/hub/resources/" TargetMode="External"/><Relationship Id="rId24" Type="http://schemas.openxmlformats.org/officeDocument/2006/relationships/hyperlink" Target="http://www.leicesterunion.com" TargetMode="External"/><Relationship Id="rId5" Type="http://schemas.openxmlformats.org/officeDocument/2006/relationships/webSettings" Target="webSettings.xml"/><Relationship Id="rId15" Type="http://schemas.openxmlformats.org/officeDocument/2006/relationships/hyperlink" Target="https://www.leicesterunion.com/sportsandsocs/hub/resources/" TargetMode="External"/><Relationship Id="rId23" Type="http://schemas.openxmlformats.org/officeDocument/2006/relationships/hyperlink" Target="https://www.leicesterunion.com/complaints/" TargetMode="External"/><Relationship Id="rId28" Type="http://schemas.openxmlformats.org/officeDocument/2006/relationships/fontTable" Target="fontTable.xml"/><Relationship Id="rId10" Type="http://schemas.openxmlformats.org/officeDocument/2006/relationships/hyperlink" Target="https://www.leicesterunion.com/pageassets/sportsandsocs/elections/SG-March-Main-Elections-Handbook-2026-Feb.pdf" TargetMode="External"/><Relationship Id="rId19" Type="http://schemas.openxmlformats.org/officeDocument/2006/relationships/hyperlink" Target="https://le.ac.uk/-/media/uol/docs/policies/regulations/senate-regs/sr11-student-conduct.pdf"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leicesterunion.com/pageassets/sportsandsocs/hub/finance/Template-Sponsorship-Agreement.docx" TargetMode="External"/><Relationship Id="rId22" Type="http://schemas.openxmlformats.org/officeDocument/2006/relationships/hyperlink" Target="https://le.ac.uk/policies/regulations/senate-regulations/senate-regulation-11/intro"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212ED-FD65-48B6-87DB-332D1AC7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Mary-Ann</dc:creator>
  <cp:keywords/>
  <dc:description/>
  <cp:lastModifiedBy>Wong, Kris W K</cp:lastModifiedBy>
  <cp:revision>17</cp:revision>
  <cp:lastPrinted>2026-04-30T10:48:00Z</cp:lastPrinted>
  <dcterms:created xsi:type="dcterms:W3CDTF">2026-03-05T15:16:00Z</dcterms:created>
  <dcterms:modified xsi:type="dcterms:W3CDTF">2026-05-08T09:28:00Z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da2b9a03-6e8a-4d6c-b96e-7fb352b59c44</vt:lpwstr>
  </property>
</Properties>
</file>